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EB87" w14:textId="30C6A62F" w:rsidR="00DE7A6A" w:rsidRPr="00EA5574" w:rsidRDefault="00DE7A6A" w:rsidP="00DE7A6A">
      <w:pPr>
        <w:pStyle w:val="SEC06-18"/>
        <w:ind w:left="2070" w:hanging="1350"/>
        <w:rPr>
          <w:rFonts w:ascii="Courier New" w:hAnsi="Courier New" w:cs="Courier New"/>
        </w:rPr>
      </w:pPr>
      <w:r w:rsidRPr="00EA5574">
        <w:rPr>
          <w:rFonts w:ascii="Courier New" w:hAnsi="Courier New" w:cs="Courier New"/>
        </w:rPr>
        <w:fldChar w:fldCharType="begin"/>
      </w:r>
      <w:r w:rsidRPr="00EA5574">
        <w:rPr>
          <w:rFonts w:ascii="Courier New" w:hAnsi="Courier New" w:cs="Courier New"/>
        </w:rPr>
        <w:instrText xml:space="preserve"> COMMENTS START_STATUTE \* MERGEFORMAT </w:instrText>
      </w:r>
      <w:r w:rsidRPr="00EA5574">
        <w:rPr>
          <w:rFonts w:ascii="Courier New" w:hAnsi="Courier New" w:cs="Courier New"/>
        </w:rPr>
        <w:fldChar w:fldCharType="separate"/>
      </w:r>
      <w:r w:rsidRPr="00EA5574">
        <w:rPr>
          <w:rFonts w:ascii="Courier New" w:hAnsi="Courier New" w:cs="Courier New"/>
          <w:vanish/>
        </w:rPr>
        <w:t>START_STATUTE</w:t>
      </w:r>
      <w:r w:rsidRPr="00EA5574">
        <w:rPr>
          <w:rFonts w:ascii="Courier New" w:hAnsi="Courier New" w:cs="Courier New"/>
        </w:rPr>
        <w:fldChar w:fldCharType="end"/>
      </w:r>
      <w:r w:rsidRPr="00EA5574">
        <w:rPr>
          <w:rStyle w:val="SNUM"/>
          <w:rFonts w:ascii="Courier New" w:hAnsi="Courier New" w:cs="Courier New"/>
        </w:rPr>
        <w:t>38-755.</w:t>
      </w:r>
      <w:r w:rsidRPr="00EA5574">
        <w:rPr>
          <w:rFonts w:ascii="Courier New" w:hAnsi="Courier New" w:cs="Courier New"/>
        </w:rPr>
        <w:t>  </w:t>
      </w:r>
      <w:r w:rsidRPr="00EA5574">
        <w:rPr>
          <w:rStyle w:val="SECHEAD"/>
          <w:rFonts w:ascii="Courier New" w:hAnsi="Courier New" w:cs="Courier New"/>
        </w:rPr>
        <w:t>Member's account information; beneficiary designation; spousal consent; confidentiality; exception</w:t>
      </w:r>
    </w:p>
    <w:p w14:paraId="4D48935A" w14:textId="77777777" w:rsidR="00DE7A6A" w:rsidRPr="00EA5574" w:rsidRDefault="00DE7A6A" w:rsidP="00DE7A6A">
      <w:pPr>
        <w:pStyle w:val="P06-00"/>
        <w:rPr>
          <w:rFonts w:ascii="Courier New" w:hAnsi="Courier New" w:cs="Courier New"/>
        </w:rPr>
      </w:pPr>
      <w:r w:rsidRPr="00EA5574">
        <w:rPr>
          <w:rFonts w:ascii="Courier New" w:hAnsi="Courier New" w:cs="Courier New"/>
        </w:rPr>
        <w:t>A.  ASRS shall make information concerning a member's account accessible to the member in written or electronic form.  This information shall include the member's current account balance, contact information, beneficiary election, estimated retirement date and estimated benefit amount.</w:t>
      </w:r>
    </w:p>
    <w:p w14:paraId="7449C087" w14:textId="77777777" w:rsidR="00DE7A6A" w:rsidRPr="00EA5574" w:rsidRDefault="00DE7A6A" w:rsidP="00DE7A6A">
      <w:pPr>
        <w:pStyle w:val="P06-00"/>
        <w:rPr>
          <w:rFonts w:ascii="Courier New" w:hAnsi="Courier New" w:cs="Courier New"/>
        </w:rPr>
      </w:pPr>
      <w:r w:rsidRPr="00EA5574">
        <w:rPr>
          <w:rFonts w:ascii="Courier New" w:hAnsi="Courier New" w:cs="Courier New"/>
        </w:rPr>
        <w:t>B.  The member may change the member's beneficiary at any time in a manner established by ASRS.</w:t>
      </w:r>
    </w:p>
    <w:p w14:paraId="4C6BFD45" w14:textId="77777777" w:rsidR="00DE7A6A" w:rsidRPr="00EA5574" w:rsidRDefault="00DE7A6A" w:rsidP="00DE7A6A">
      <w:pPr>
        <w:pStyle w:val="P06-00"/>
        <w:rPr>
          <w:rFonts w:ascii="Courier New" w:hAnsi="Courier New" w:cs="Courier New"/>
        </w:rPr>
      </w:pPr>
      <w:r w:rsidRPr="00EA5574">
        <w:rPr>
          <w:rFonts w:ascii="Courier New" w:hAnsi="Courier New" w:cs="Courier New"/>
        </w:rPr>
        <w:t>C.  A member who is married shall name and maintain the member's current spouse as a beneficiary to receive at least fifty percent of the member's account, unless naming or maintaining the current spouse as a beneficiary violates another law, an existing contract or a court order.  The member's current spouse may consent to a waiver of this requirement pursuant to section 38</w:t>
      </w:r>
      <w:r w:rsidRPr="00EA5574">
        <w:rPr>
          <w:rFonts w:ascii="Courier New" w:hAnsi="Courier New" w:cs="Courier New"/>
        </w:rPr>
        <w:noBreakHyphen/>
        <w:t>776.</w:t>
      </w:r>
    </w:p>
    <w:p w14:paraId="65E00E37" w14:textId="67C7BFE3" w:rsidR="00DE7A6A" w:rsidRPr="00EA5574" w:rsidRDefault="00DE7A6A" w:rsidP="00DE7A6A">
      <w:pPr>
        <w:pStyle w:val="P06-00"/>
        <w:rPr>
          <w:rFonts w:ascii="Courier New" w:hAnsi="Courier New" w:cs="Courier New"/>
        </w:rPr>
      </w:pPr>
      <w:r w:rsidRPr="00EA5574">
        <w:rPr>
          <w:rFonts w:ascii="Courier New" w:hAnsi="Courier New" w:cs="Courier New"/>
        </w:rPr>
        <w:t>D.  </w:t>
      </w:r>
      <w:r w:rsidR="004E0FBC" w:rsidRPr="00EA5574">
        <w:rPr>
          <w:rFonts w:ascii="Courier New" w:hAnsi="Courier New" w:cs="Courier New"/>
        </w:rPr>
        <w:t xml:space="preserve">Except as provided in subsection </w:t>
      </w:r>
      <w:r w:rsidRPr="00EA5574">
        <w:rPr>
          <w:rFonts w:ascii="Courier New" w:hAnsi="Courier New" w:cs="Courier New"/>
        </w:rPr>
        <w:t xml:space="preserve">F </w:t>
      </w:r>
      <w:r w:rsidR="004E0FBC" w:rsidRPr="00EA5574">
        <w:rPr>
          <w:rFonts w:ascii="Courier New" w:hAnsi="Courier New" w:cs="Courier New"/>
        </w:rPr>
        <w:t>of this section</w:t>
      </w:r>
      <w:r w:rsidRPr="00EA5574">
        <w:rPr>
          <w:rFonts w:ascii="Courier New" w:hAnsi="Courier New" w:cs="Courier New"/>
        </w:rPr>
        <w:t>, in order to protect a member's identity from fraud, abuse, theft or civil or criminal activity, information about a member is not subject to inspection pursuant to title 39, chapter 1, article 2, except that the following information about a member is subject to inspection:</w:t>
      </w:r>
    </w:p>
    <w:p w14:paraId="5F8E3F20" w14:textId="77777777" w:rsidR="00DE7A6A" w:rsidRPr="00EA5574" w:rsidRDefault="00DE7A6A" w:rsidP="00DE7A6A">
      <w:pPr>
        <w:pStyle w:val="P06-00"/>
        <w:rPr>
          <w:rFonts w:ascii="Courier New" w:hAnsi="Courier New" w:cs="Courier New"/>
        </w:rPr>
      </w:pPr>
      <w:r w:rsidRPr="00EA5574">
        <w:rPr>
          <w:rFonts w:ascii="Courier New" w:hAnsi="Courier New" w:cs="Courier New"/>
        </w:rPr>
        <w:t>1.  The member's name.</w:t>
      </w:r>
    </w:p>
    <w:p w14:paraId="6F18A516" w14:textId="77777777" w:rsidR="00DE7A6A" w:rsidRPr="00EA5574" w:rsidRDefault="00DE7A6A" w:rsidP="00DE7A6A">
      <w:pPr>
        <w:pStyle w:val="P06-00"/>
        <w:rPr>
          <w:rFonts w:ascii="Courier New" w:hAnsi="Courier New" w:cs="Courier New"/>
        </w:rPr>
      </w:pPr>
      <w:r w:rsidRPr="00EA5574">
        <w:rPr>
          <w:rFonts w:ascii="Courier New" w:hAnsi="Courier New" w:cs="Courier New"/>
        </w:rPr>
        <w:t>2.  Whether the member is an active member as defined in section 38</w:t>
      </w:r>
      <w:r w:rsidRPr="00EA5574">
        <w:rPr>
          <w:rFonts w:ascii="Courier New" w:hAnsi="Courier New" w:cs="Courier New"/>
        </w:rPr>
        <w:noBreakHyphen/>
        <w:t>711, an inactive member as defined in section 38</w:t>
      </w:r>
      <w:r w:rsidRPr="00EA5574">
        <w:rPr>
          <w:rFonts w:ascii="Courier New" w:hAnsi="Courier New" w:cs="Courier New"/>
        </w:rPr>
        <w:noBreakHyphen/>
        <w:t>711 or a retired member as defined in section 38</w:t>
      </w:r>
      <w:r w:rsidRPr="00EA5574">
        <w:rPr>
          <w:rFonts w:ascii="Courier New" w:hAnsi="Courier New" w:cs="Courier New"/>
        </w:rPr>
        <w:noBreakHyphen/>
        <w:t>711.</w:t>
      </w:r>
    </w:p>
    <w:p w14:paraId="1F821D81" w14:textId="77777777" w:rsidR="00DE7A6A" w:rsidRPr="00EA5574" w:rsidRDefault="00DE7A6A" w:rsidP="00DE7A6A">
      <w:pPr>
        <w:pStyle w:val="P06-00"/>
        <w:rPr>
          <w:rFonts w:ascii="Courier New" w:hAnsi="Courier New" w:cs="Courier New"/>
        </w:rPr>
      </w:pPr>
      <w:r w:rsidRPr="00EA5574">
        <w:rPr>
          <w:rFonts w:ascii="Courier New" w:hAnsi="Courier New" w:cs="Courier New"/>
        </w:rPr>
        <w:t>3.  The member's current or most recent employer.</w:t>
      </w:r>
    </w:p>
    <w:p w14:paraId="5DB28F8A" w14:textId="77777777" w:rsidR="00DE7A6A" w:rsidRPr="00EA5574" w:rsidRDefault="00DE7A6A" w:rsidP="00DE7A6A">
      <w:pPr>
        <w:pStyle w:val="P06-00"/>
        <w:rPr>
          <w:rFonts w:ascii="Courier New" w:hAnsi="Courier New" w:cs="Courier New"/>
        </w:rPr>
      </w:pPr>
      <w:r w:rsidRPr="00EA5574">
        <w:rPr>
          <w:rFonts w:ascii="Courier New" w:hAnsi="Courier New" w:cs="Courier New"/>
        </w:rPr>
        <w:t>4.  For a retired member, the average monthly compensation, as defined in section 38</w:t>
      </w:r>
      <w:r w:rsidRPr="00EA5574">
        <w:rPr>
          <w:rFonts w:ascii="Courier New" w:hAnsi="Courier New" w:cs="Courier New"/>
        </w:rPr>
        <w:noBreakHyphen/>
        <w:t>711, used to calculate the member's retirement benefit.</w:t>
      </w:r>
    </w:p>
    <w:p w14:paraId="26398B62" w14:textId="77777777" w:rsidR="00DE7A6A" w:rsidRPr="00EA5574" w:rsidRDefault="00DE7A6A" w:rsidP="00DE7A6A">
      <w:pPr>
        <w:pStyle w:val="P06-00"/>
        <w:rPr>
          <w:rFonts w:ascii="Courier New" w:hAnsi="Courier New" w:cs="Courier New"/>
        </w:rPr>
      </w:pPr>
      <w:r w:rsidRPr="00EA5574">
        <w:rPr>
          <w:rFonts w:ascii="Courier New" w:hAnsi="Courier New" w:cs="Courier New"/>
        </w:rPr>
        <w:t>5.  The credited service as defined in section 38</w:t>
      </w:r>
      <w:r w:rsidRPr="00EA5574">
        <w:rPr>
          <w:rFonts w:ascii="Courier New" w:hAnsi="Courier New" w:cs="Courier New"/>
        </w:rPr>
        <w:noBreakHyphen/>
        <w:t>711 on account for an active or inactive member or the credited service used to calculate the retirement benefit for a retired member.</w:t>
      </w:r>
    </w:p>
    <w:p w14:paraId="08A4F7CF" w14:textId="77777777" w:rsidR="00DE7A6A" w:rsidRPr="00EA5574" w:rsidRDefault="00DE7A6A" w:rsidP="00DE7A6A">
      <w:pPr>
        <w:pStyle w:val="P06-00"/>
        <w:rPr>
          <w:rFonts w:ascii="Courier New" w:hAnsi="Courier New" w:cs="Courier New"/>
        </w:rPr>
      </w:pPr>
      <w:r w:rsidRPr="00EA5574">
        <w:rPr>
          <w:rFonts w:ascii="Courier New" w:hAnsi="Courier New" w:cs="Courier New"/>
        </w:rPr>
        <w:t>6.  The gross pension amount actually paid to a retired member.</w:t>
      </w:r>
    </w:p>
    <w:p w14:paraId="3BC3856F" w14:textId="77777777" w:rsidR="00DE7A6A" w:rsidRPr="00EA5574" w:rsidRDefault="00DE7A6A" w:rsidP="00DE7A6A">
      <w:pPr>
        <w:pStyle w:val="P06-00"/>
        <w:rPr>
          <w:rFonts w:ascii="Courier New" w:hAnsi="Courier New" w:cs="Courier New"/>
        </w:rPr>
      </w:pPr>
      <w:r w:rsidRPr="00EA5574">
        <w:rPr>
          <w:rFonts w:ascii="Courier New" w:hAnsi="Courier New" w:cs="Courier New"/>
        </w:rPr>
        <w:t>7.  The most recent retirement date.</w:t>
      </w:r>
    </w:p>
    <w:p w14:paraId="56E2C6DE" w14:textId="77777777" w:rsidR="00DE7A6A" w:rsidRPr="00EA5574" w:rsidRDefault="00DE7A6A" w:rsidP="00DE7A6A">
      <w:pPr>
        <w:pStyle w:val="P06-00"/>
        <w:rPr>
          <w:rFonts w:ascii="Courier New" w:hAnsi="Courier New" w:cs="Courier New"/>
        </w:rPr>
      </w:pPr>
      <w:r w:rsidRPr="00EA5574">
        <w:rPr>
          <w:rFonts w:ascii="Courier New" w:hAnsi="Courier New" w:cs="Courier New"/>
        </w:rPr>
        <w:t>8.  The current account balance for an active or inactive member.</w:t>
      </w:r>
    </w:p>
    <w:p w14:paraId="54F420CB" w14:textId="77777777" w:rsidR="00DE7A6A" w:rsidRPr="00EA5574" w:rsidRDefault="00DE7A6A" w:rsidP="00DE7A6A">
      <w:pPr>
        <w:pStyle w:val="P06-00"/>
        <w:rPr>
          <w:rFonts w:ascii="Courier New" w:hAnsi="Courier New" w:cs="Courier New"/>
        </w:rPr>
      </w:pPr>
      <w:r w:rsidRPr="00EA5574">
        <w:rPr>
          <w:rFonts w:ascii="Courier New" w:hAnsi="Courier New" w:cs="Courier New"/>
        </w:rPr>
        <w:t>9.  The gross long</w:t>
      </w:r>
      <w:r w:rsidRPr="00EA5574">
        <w:rPr>
          <w:rFonts w:ascii="Courier New" w:hAnsi="Courier New" w:cs="Courier New"/>
        </w:rPr>
        <w:noBreakHyphen/>
        <w:t>term disability program benefit actually paid to a member with a disability pursuant to article 2.1 of this chapter.</w:t>
      </w:r>
    </w:p>
    <w:p w14:paraId="349AE609" w14:textId="77777777" w:rsidR="00DE7A6A" w:rsidRPr="00EA5574" w:rsidRDefault="00DE7A6A" w:rsidP="00DE7A6A">
      <w:pPr>
        <w:pStyle w:val="P06-00"/>
        <w:rPr>
          <w:rFonts w:ascii="Courier New" w:hAnsi="Courier New" w:cs="Courier New"/>
        </w:rPr>
      </w:pPr>
      <w:r w:rsidRPr="00EA5574">
        <w:rPr>
          <w:rFonts w:ascii="Courier New" w:hAnsi="Courier New" w:cs="Courier New"/>
        </w:rPr>
        <w:t>10.  The amount paid to purchase credited service pursuant to section 38</w:t>
      </w:r>
      <w:r w:rsidRPr="00EA5574">
        <w:rPr>
          <w:rFonts w:ascii="Courier New" w:hAnsi="Courier New" w:cs="Courier New"/>
        </w:rPr>
        <w:noBreakHyphen/>
        <w:t>743, 38</w:t>
      </w:r>
      <w:r w:rsidRPr="00EA5574">
        <w:rPr>
          <w:rFonts w:ascii="Courier New" w:hAnsi="Courier New" w:cs="Courier New"/>
        </w:rPr>
        <w:noBreakHyphen/>
        <w:t>744 or 38</w:t>
      </w:r>
      <w:r w:rsidRPr="00EA5574">
        <w:rPr>
          <w:rFonts w:ascii="Courier New" w:hAnsi="Courier New" w:cs="Courier New"/>
        </w:rPr>
        <w:noBreakHyphen/>
        <w:t>745.</w:t>
      </w:r>
    </w:p>
    <w:p w14:paraId="3577BC64" w14:textId="77777777" w:rsidR="00DE7A6A" w:rsidRPr="00EA5574" w:rsidRDefault="00DE7A6A" w:rsidP="00DE7A6A">
      <w:pPr>
        <w:pStyle w:val="P06-00"/>
        <w:rPr>
          <w:rFonts w:ascii="Courier New" w:hAnsi="Courier New" w:cs="Courier New"/>
        </w:rPr>
      </w:pPr>
      <w:r w:rsidRPr="00EA5574">
        <w:rPr>
          <w:rFonts w:ascii="Courier New" w:hAnsi="Courier New" w:cs="Courier New"/>
        </w:rPr>
        <w:t>11.  The amount of credited service purchased pursuant to section 38</w:t>
      </w:r>
      <w:r w:rsidRPr="00EA5574">
        <w:rPr>
          <w:rFonts w:ascii="Courier New" w:hAnsi="Courier New" w:cs="Courier New"/>
        </w:rPr>
        <w:noBreakHyphen/>
        <w:t>743, 38</w:t>
      </w:r>
      <w:r w:rsidRPr="00EA5574">
        <w:rPr>
          <w:rFonts w:ascii="Courier New" w:hAnsi="Courier New" w:cs="Courier New"/>
        </w:rPr>
        <w:noBreakHyphen/>
        <w:t>744 or 38</w:t>
      </w:r>
      <w:r w:rsidRPr="00EA5574">
        <w:rPr>
          <w:rFonts w:ascii="Courier New" w:hAnsi="Courier New" w:cs="Courier New"/>
        </w:rPr>
        <w:noBreakHyphen/>
        <w:t>745.</w:t>
      </w:r>
    </w:p>
    <w:p w14:paraId="4D8308FE" w14:textId="7053EEE4" w:rsidR="00DE7A6A" w:rsidRPr="00EA5574" w:rsidRDefault="00DE7A6A" w:rsidP="00DE7A6A">
      <w:pPr>
        <w:pStyle w:val="P06-00"/>
        <w:rPr>
          <w:rFonts w:ascii="Courier New" w:hAnsi="Courier New" w:cs="Courier New"/>
        </w:rPr>
      </w:pPr>
      <w:r w:rsidRPr="00EA5574">
        <w:rPr>
          <w:rFonts w:ascii="Courier New" w:hAnsi="Courier New" w:cs="Courier New"/>
        </w:rPr>
        <w:t xml:space="preserve">E.  ASRS shall not permit any unredacted record to be inspected that contains a member's social security number, bank account information, address, telephone number, email address, medical records, health insurance information, beneficiary or survivor information or disability information or any information that is protected by any federal or state law. </w:t>
      </w:r>
    </w:p>
    <w:p w14:paraId="1AAE2460" w14:textId="2B12F47D" w:rsidR="00F540AD" w:rsidRPr="00EA5574" w:rsidRDefault="004E0FBC" w:rsidP="00DE7A6A">
      <w:pPr>
        <w:pStyle w:val="P06-00"/>
        <w:rPr>
          <w:rFonts w:ascii="Courier New" w:hAnsi="Courier New" w:cs="Courier New"/>
        </w:rPr>
      </w:pPr>
      <w:r w:rsidRPr="00EA5574">
        <w:rPr>
          <w:rFonts w:ascii="Courier New" w:hAnsi="Courier New" w:cs="Courier New"/>
        </w:rPr>
        <w:t>F</w:t>
      </w:r>
      <w:r w:rsidR="00DE7A6A" w:rsidRPr="00EA5574">
        <w:rPr>
          <w:rFonts w:ascii="Courier New" w:hAnsi="Courier New" w:cs="Courier New"/>
        </w:rPr>
        <w:t>.  </w:t>
      </w:r>
      <w:r w:rsidRPr="00EA5574">
        <w:rPr>
          <w:rFonts w:ascii="Courier New" w:hAnsi="Courier New" w:cs="Courier New"/>
        </w:rPr>
        <w:t>ASRS</w:t>
      </w:r>
      <w:r w:rsidR="00DE7A6A" w:rsidRPr="00EA5574">
        <w:rPr>
          <w:rFonts w:ascii="Courier New" w:hAnsi="Courier New" w:cs="Courier New"/>
        </w:rPr>
        <w:t xml:space="preserve"> may provide the value of the member's benefit to a member's current or former spouse on receipt of proof of service of a petition for annulment, dissolution of marriage or legal separation for the purposes of section 38</w:t>
      </w:r>
      <w:r w:rsidRPr="00EA5574">
        <w:rPr>
          <w:rFonts w:ascii="Courier New" w:hAnsi="Courier New" w:cs="Courier New"/>
        </w:rPr>
        <w:noBreakHyphen/>
      </w:r>
      <w:r w:rsidR="00DE7A6A" w:rsidRPr="00EA5574">
        <w:rPr>
          <w:rFonts w:ascii="Courier New" w:hAnsi="Courier New" w:cs="Courier New"/>
        </w:rPr>
        <w:t xml:space="preserve">773. </w:t>
      </w:r>
      <w:r w:rsidR="00DE7A6A" w:rsidRPr="00EA5574">
        <w:rPr>
          <w:rFonts w:ascii="Courier New" w:hAnsi="Courier New" w:cs="Courier New"/>
        </w:rPr>
        <w:fldChar w:fldCharType="begin"/>
      </w:r>
      <w:r w:rsidR="00DE7A6A" w:rsidRPr="00EA5574">
        <w:rPr>
          <w:rFonts w:ascii="Courier New" w:hAnsi="Courier New" w:cs="Courier New"/>
        </w:rPr>
        <w:instrText xml:space="preserve"> COMMENTS END_STATUTE \* MERGEFORMAT </w:instrText>
      </w:r>
      <w:r w:rsidR="00DE7A6A" w:rsidRPr="00EA5574">
        <w:rPr>
          <w:rFonts w:ascii="Courier New" w:hAnsi="Courier New" w:cs="Courier New"/>
        </w:rPr>
        <w:fldChar w:fldCharType="separate"/>
      </w:r>
      <w:r w:rsidR="00DE7A6A" w:rsidRPr="00EA5574">
        <w:rPr>
          <w:rFonts w:ascii="Courier New" w:hAnsi="Courier New" w:cs="Courier New"/>
          <w:vanish/>
        </w:rPr>
        <w:t>END_STATUTE</w:t>
      </w:r>
      <w:r w:rsidR="00DE7A6A" w:rsidRPr="00EA5574">
        <w:rPr>
          <w:rFonts w:ascii="Courier New" w:hAnsi="Courier New" w:cs="Courier New"/>
        </w:rPr>
        <w:fldChar w:fldCharType="end"/>
      </w:r>
    </w:p>
    <w:sectPr w:rsidR="00F540AD" w:rsidRPr="00EA5574" w:rsidSect="00DE7A6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6AAB" w14:textId="77777777" w:rsidR="00DE7A6A" w:rsidRDefault="00DE7A6A">
      <w:r>
        <w:separator/>
      </w:r>
    </w:p>
  </w:endnote>
  <w:endnote w:type="continuationSeparator" w:id="0">
    <w:p w14:paraId="08377561" w14:textId="77777777" w:rsidR="00DE7A6A" w:rsidRDefault="00DE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2746F" w14:textId="77777777" w:rsidR="00DE7A6A" w:rsidRDefault="00DE7A6A">
      <w:r>
        <w:separator/>
      </w:r>
    </w:p>
  </w:footnote>
  <w:footnote w:type="continuationSeparator" w:id="0">
    <w:p w14:paraId="71E5A57B" w14:textId="77777777" w:rsidR="00DE7A6A" w:rsidRDefault="00DE7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30574280">
    <w:abstractNumId w:val="8"/>
  </w:num>
  <w:num w:numId="2" w16cid:durableId="1156260936">
    <w:abstractNumId w:val="8"/>
  </w:num>
  <w:num w:numId="3" w16cid:durableId="495927451">
    <w:abstractNumId w:val="7"/>
  </w:num>
  <w:num w:numId="4" w16cid:durableId="1451968707">
    <w:abstractNumId w:val="7"/>
  </w:num>
  <w:num w:numId="5" w16cid:durableId="1624458846">
    <w:abstractNumId w:val="10"/>
  </w:num>
  <w:num w:numId="6" w16cid:durableId="1568876764">
    <w:abstractNumId w:val="11"/>
  </w:num>
  <w:num w:numId="7" w16cid:durableId="823816820">
    <w:abstractNumId w:val="12"/>
  </w:num>
  <w:num w:numId="8" w16cid:durableId="1653951236">
    <w:abstractNumId w:val="9"/>
  </w:num>
  <w:num w:numId="9" w16cid:durableId="936451756">
    <w:abstractNumId w:val="6"/>
  </w:num>
  <w:num w:numId="10" w16cid:durableId="98263147">
    <w:abstractNumId w:val="5"/>
  </w:num>
  <w:num w:numId="11" w16cid:durableId="651058960">
    <w:abstractNumId w:val="4"/>
  </w:num>
  <w:num w:numId="12" w16cid:durableId="1233661219">
    <w:abstractNumId w:val="3"/>
  </w:num>
  <w:num w:numId="13" w16cid:durableId="207575303">
    <w:abstractNumId w:val="2"/>
  </w:num>
  <w:num w:numId="14" w16cid:durableId="1129978529">
    <w:abstractNumId w:val="1"/>
  </w:num>
  <w:num w:numId="15" w16cid:durableId="25035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6A"/>
    <w:rsid w:val="00010503"/>
    <w:rsid w:val="00033AE7"/>
    <w:rsid w:val="004E0FBC"/>
    <w:rsid w:val="00DE7A6A"/>
    <w:rsid w:val="00E41B6D"/>
    <w:rsid w:val="00E623A6"/>
    <w:rsid w:val="00EA557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7CDB1"/>
  <w15:chartTrackingRefBased/>
  <w15:docId w15:val="{6D0366C7-0805-4ADA-9E1D-825A8C49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E7A6A"/>
    <w:rPr>
      <w:rFonts w:ascii="Letter Gothic-Drafting" w:hAnsi="Letter Gothic-Drafting"/>
      <w:b/>
      <w:snapToGrid w:val="0"/>
    </w:rPr>
  </w:style>
  <w:style w:type="character" w:customStyle="1" w:styleId="SEC06-18Char">
    <w:name w:val="SEC 06-18 Char"/>
    <w:link w:val="SEC06-18"/>
    <w:rsid w:val="00DE7A6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466</Words>
  <Characters>2498</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38-755; Member's account information; beneficiary designation; spousal consent; confidentiality; exception</dc:title>
  <dc:subject>Member's account information; beneficiary designation; spousal consent; confidentiality; exception</dc:subject>
  <dc:creator>Arizona Legislative Council</dc:creator>
  <cp:keywords/>
  <dc:description>0117.docx - 562R - 2024</dc:description>
  <cp:lastModifiedBy>dbupdate</cp:lastModifiedBy>
  <cp:revision>2</cp:revision>
  <dcterms:created xsi:type="dcterms:W3CDTF">2025-09-21T03:33:00Z</dcterms:created>
  <dcterms:modified xsi:type="dcterms:W3CDTF">2025-09-21T03:33:00Z</dcterms:modified>
</cp:coreProperties>
</file>