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9A15" w14:textId="249A0E57" w:rsidR="00332176" w:rsidRPr="00416F37" w:rsidRDefault="00332176" w:rsidP="00332176">
      <w:pPr>
        <w:pStyle w:val="SEC06-17"/>
        <w:rPr>
          <w:rFonts w:ascii="Courier New" w:hAnsi="Courier New" w:cs="Courier New"/>
        </w:rPr>
      </w:pPr>
      <w:r w:rsidRPr="00416F37">
        <w:rPr>
          <w:rFonts w:ascii="Courier New" w:hAnsi="Courier New" w:cs="Courier New"/>
        </w:rPr>
        <w:fldChar w:fldCharType="begin"/>
      </w:r>
      <w:r w:rsidRPr="00416F37">
        <w:rPr>
          <w:rFonts w:ascii="Courier New" w:hAnsi="Courier New" w:cs="Courier New"/>
        </w:rPr>
        <w:instrText xml:space="preserve"> COMMENTS START_STATUTE \* MERGEFORMAT </w:instrText>
      </w:r>
      <w:r w:rsidRPr="00416F37">
        <w:rPr>
          <w:rFonts w:ascii="Courier New" w:hAnsi="Courier New" w:cs="Courier New"/>
        </w:rPr>
        <w:fldChar w:fldCharType="separate"/>
      </w:r>
      <w:r w:rsidRPr="00416F37">
        <w:rPr>
          <w:rFonts w:ascii="Courier New" w:hAnsi="Courier New" w:cs="Courier New"/>
          <w:vanish/>
        </w:rPr>
        <w:t>START_STATUTE</w:t>
      </w:r>
      <w:r w:rsidRPr="00416F37">
        <w:rPr>
          <w:rFonts w:ascii="Courier New" w:hAnsi="Courier New" w:cs="Courier New"/>
        </w:rPr>
        <w:fldChar w:fldCharType="end"/>
      </w:r>
      <w:r w:rsidRPr="00416F37">
        <w:rPr>
          <w:rStyle w:val="SNUM"/>
          <w:rFonts w:ascii="Courier New" w:hAnsi="Courier New" w:cs="Courier New"/>
        </w:rPr>
        <w:t>38-737.</w:t>
      </w:r>
      <w:r w:rsidRPr="00416F37">
        <w:rPr>
          <w:rFonts w:ascii="Courier New" w:hAnsi="Courier New" w:cs="Courier New"/>
        </w:rPr>
        <w:t>  </w:t>
      </w:r>
      <w:r w:rsidRPr="00416F37">
        <w:rPr>
          <w:rStyle w:val="SECHEAD"/>
          <w:rFonts w:ascii="Courier New" w:hAnsi="Courier New" w:cs="Courier New"/>
        </w:rPr>
        <w:t>Employer contributions; prepayment; definitions</w:t>
      </w:r>
    </w:p>
    <w:p w14:paraId="24DE0D7E" w14:textId="77777777" w:rsidR="00332176" w:rsidRPr="00416F37" w:rsidRDefault="00332176" w:rsidP="00332176">
      <w:pPr>
        <w:pStyle w:val="P06-00"/>
        <w:rPr>
          <w:rFonts w:ascii="Courier New" w:hAnsi="Courier New" w:cs="Courier New"/>
        </w:rPr>
      </w:pPr>
      <w:r w:rsidRPr="00416F37">
        <w:rPr>
          <w:rFonts w:ascii="Courier New" w:hAnsi="Courier New" w:cs="Courier New"/>
        </w:rPr>
        <w:t>A.  Employer contributions shall be a percentage of compensation of all employees of the employers who meet the eligibility requirements contained in this article, excluding the compensation of those employees who are members of the defined contribution program administered by ASRS, as determined by the ASRS actuary pursuant to this section for June 30 of the fiscal year immediately preceding the preceding fiscal year, except that beginning with fiscal year 2001</w:t>
      </w:r>
      <w:r w:rsidRPr="00416F37">
        <w:rPr>
          <w:rFonts w:ascii="Courier New" w:hAnsi="Courier New" w:cs="Courier New"/>
        </w:rPr>
        <w:noBreakHyphen/>
        <w:t>2002 the contribution rate shall not be less than two percent of compensation of all employees of the employers.  Beginning July 1, 2011 through June 29, 2016, the total employer contribution shall be determined on the projected unit credit method.  Beginning June 30, 2016, the board shall determine the actuarial cost method pursuant to section 38</w:t>
      </w:r>
      <w:r w:rsidRPr="00416F37">
        <w:rPr>
          <w:rFonts w:ascii="Courier New" w:hAnsi="Courier New" w:cs="Courier New"/>
        </w:rPr>
        <w:noBreakHyphen/>
        <w:t>714.  The total employer contributions shall be equal to the employer normal cost plus the amount required to amortize the past service funding requirement over a period that is determined by the board and consistent with generally accepted actuarial standards.  </w:t>
      </w:r>
    </w:p>
    <w:p w14:paraId="75B869E5" w14:textId="77777777" w:rsidR="00332176" w:rsidRPr="00416F37" w:rsidRDefault="00332176" w:rsidP="00332176">
      <w:pPr>
        <w:pStyle w:val="P06-00"/>
        <w:rPr>
          <w:rFonts w:ascii="Courier New" w:hAnsi="Courier New" w:cs="Courier New"/>
        </w:rPr>
      </w:pPr>
      <w:r w:rsidRPr="00416F37">
        <w:rPr>
          <w:rFonts w:ascii="Courier New" w:hAnsi="Courier New" w:cs="Courier New"/>
        </w:rPr>
        <w:t>B.  All contributions made by the employer and allocated to the fund established by section 38</w:t>
      </w:r>
      <w:r w:rsidRPr="00416F37">
        <w:rPr>
          <w:rFonts w:ascii="Courier New" w:hAnsi="Courier New" w:cs="Courier New"/>
        </w:rPr>
        <w:noBreakHyphen/>
        <w:t>712 are irrevocable and shall be used as benefits under this article or to pay expenses of ASRS.</w:t>
      </w:r>
    </w:p>
    <w:p w14:paraId="3EC36F33" w14:textId="77777777" w:rsidR="00332176" w:rsidRPr="00416F37" w:rsidRDefault="00332176" w:rsidP="00332176">
      <w:pPr>
        <w:pStyle w:val="P06-00"/>
        <w:rPr>
          <w:rFonts w:ascii="Courier New" w:hAnsi="Courier New" w:cs="Courier New"/>
        </w:rPr>
      </w:pPr>
      <w:r w:rsidRPr="00416F37">
        <w:rPr>
          <w:rFonts w:ascii="Courier New" w:hAnsi="Courier New" w:cs="Courier New"/>
        </w:rPr>
        <w:t>C.  The required employer contributions shall be determined on an annual basis by an actuary who is selected by the board and who is a fellow of the society of actuaries.  ASRS shall provide by December 1 of each fiscal year to the governor, the speaker of the house of representatives and the president of the senate the contribution rate for the ensuing fiscal year and the unfunded actuarial accrued liability, the funded status based on the actuarial value of assets and market value of assets and the annualized rate of return and the ten</w:t>
      </w:r>
      <w:r w:rsidRPr="00416F37">
        <w:rPr>
          <w:rFonts w:ascii="Courier New" w:hAnsi="Courier New" w:cs="Courier New"/>
        </w:rPr>
        <w:noBreakHyphen/>
        <w:t>year rate of return as of June 30 of the prior fiscal year.</w:t>
      </w:r>
    </w:p>
    <w:p w14:paraId="6A8DDEDA" w14:textId="77777777" w:rsidR="00332176" w:rsidRPr="00416F37" w:rsidRDefault="00332176" w:rsidP="00332176">
      <w:pPr>
        <w:pStyle w:val="P06-00"/>
        <w:rPr>
          <w:rFonts w:ascii="Courier New" w:hAnsi="Courier New" w:cs="Courier New"/>
        </w:rPr>
      </w:pPr>
      <w:r w:rsidRPr="00416F37">
        <w:rPr>
          <w:rFonts w:ascii="Courier New" w:hAnsi="Courier New" w:cs="Courier New"/>
        </w:rPr>
        <w:t>D.  Notwithstanding any other provision of this article, an employer may prepay the employer's 401(a) pension contributions directly to ASRS according to a written agreement between the employer and ASRS as follows:</w:t>
      </w:r>
    </w:p>
    <w:p w14:paraId="5FAB3D8A" w14:textId="77777777" w:rsidR="00332176" w:rsidRPr="00416F37" w:rsidRDefault="00332176" w:rsidP="00332176">
      <w:pPr>
        <w:pStyle w:val="P06-00"/>
        <w:rPr>
          <w:rFonts w:ascii="Courier New" w:hAnsi="Courier New" w:cs="Courier New"/>
        </w:rPr>
      </w:pPr>
      <w:r w:rsidRPr="00416F37">
        <w:rPr>
          <w:rFonts w:ascii="Courier New" w:hAnsi="Courier New" w:cs="Courier New"/>
        </w:rPr>
        <w:t>1.  401(a) pension contributions that the employer prepays according to this subsection may be deposited, as determined by the employer and managed by ASRS, directly in either the ASRS trust fund established by section 38</w:t>
      </w:r>
      <w:r w:rsidRPr="00416F37">
        <w:rPr>
          <w:rFonts w:ascii="Courier New" w:hAnsi="Courier New" w:cs="Courier New"/>
        </w:rPr>
        <w:noBreakHyphen/>
        <w:t>712 or a section 115 trust.</w:t>
      </w:r>
    </w:p>
    <w:p w14:paraId="4764C9FF" w14:textId="77777777" w:rsidR="00332176" w:rsidRPr="00416F37" w:rsidRDefault="00332176" w:rsidP="00332176">
      <w:pPr>
        <w:pStyle w:val="P06-00"/>
        <w:rPr>
          <w:rFonts w:ascii="Courier New" w:hAnsi="Courier New" w:cs="Courier New"/>
        </w:rPr>
      </w:pPr>
      <w:r w:rsidRPr="00416F37">
        <w:rPr>
          <w:rFonts w:ascii="Courier New" w:hAnsi="Courier New" w:cs="Courier New"/>
        </w:rPr>
        <w:t>2.  ASRS shall determine the following options available to the employer:</w:t>
      </w:r>
    </w:p>
    <w:p w14:paraId="00A626F0" w14:textId="77777777" w:rsidR="00332176" w:rsidRPr="00416F37" w:rsidRDefault="00332176" w:rsidP="00332176">
      <w:pPr>
        <w:pStyle w:val="P06-00"/>
        <w:rPr>
          <w:rFonts w:ascii="Courier New" w:hAnsi="Courier New" w:cs="Courier New"/>
        </w:rPr>
      </w:pPr>
      <w:r w:rsidRPr="00416F37">
        <w:rPr>
          <w:rFonts w:ascii="Courier New" w:hAnsi="Courier New" w:cs="Courier New"/>
        </w:rPr>
        <w:t>(a)  The amortization time periods.</w:t>
      </w:r>
    </w:p>
    <w:p w14:paraId="01307CDD" w14:textId="77777777" w:rsidR="00332176" w:rsidRPr="00416F37" w:rsidRDefault="00332176" w:rsidP="00332176">
      <w:pPr>
        <w:pStyle w:val="P06-00"/>
        <w:rPr>
          <w:rFonts w:ascii="Courier New" w:hAnsi="Courier New" w:cs="Courier New"/>
        </w:rPr>
      </w:pPr>
      <w:r w:rsidRPr="00416F37">
        <w:rPr>
          <w:rFonts w:ascii="Courier New" w:hAnsi="Courier New" w:cs="Courier New"/>
        </w:rPr>
        <w:t>(b)  The frequency and dates that prepayments can be made.</w:t>
      </w:r>
    </w:p>
    <w:p w14:paraId="3C32DC30" w14:textId="77777777" w:rsidR="00332176" w:rsidRPr="00416F37" w:rsidRDefault="00332176" w:rsidP="00332176">
      <w:pPr>
        <w:pStyle w:val="P06-00"/>
        <w:rPr>
          <w:rFonts w:ascii="Courier New" w:hAnsi="Courier New" w:cs="Courier New"/>
        </w:rPr>
      </w:pPr>
      <w:r w:rsidRPr="00416F37">
        <w:rPr>
          <w:rFonts w:ascii="Courier New" w:hAnsi="Courier New" w:cs="Courier New"/>
        </w:rPr>
        <w:t>(c)  The maximum and minimum amounts of 401(a) pension contributions that the employer can prepay.</w:t>
      </w:r>
    </w:p>
    <w:p w14:paraId="063601BB" w14:textId="77777777" w:rsidR="00332176" w:rsidRPr="00416F37" w:rsidRDefault="00332176" w:rsidP="00332176">
      <w:pPr>
        <w:pStyle w:val="P06-00"/>
        <w:rPr>
          <w:rFonts w:ascii="Courier New" w:hAnsi="Courier New" w:cs="Courier New"/>
        </w:rPr>
      </w:pPr>
      <w:r w:rsidRPr="00416F37">
        <w:rPr>
          <w:rFonts w:ascii="Courier New" w:hAnsi="Courier New" w:cs="Courier New"/>
        </w:rPr>
        <w:t>(d)  Any other options or obligations that the employer may have when entering into this written agreement.</w:t>
      </w:r>
    </w:p>
    <w:p w14:paraId="60ED1775" w14:textId="77777777" w:rsidR="00332176" w:rsidRPr="00416F37" w:rsidRDefault="00332176" w:rsidP="00332176">
      <w:pPr>
        <w:pStyle w:val="P06-00"/>
        <w:rPr>
          <w:rFonts w:ascii="Courier New" w:hAnsi="Courier New" w:cs="Courier New"/>
        </w:rPr>
      </w:pPr>
      <w:r w:rsidRPr="00416F37">
        <w:rPr>
          <w:rFonts w:ascii="Courier New" w:hAnsi="Courier New" w:cs="Courier New"/>
        </w:rPr>
        <w:t>3.  The earnings accrual rate shall be the ASRS total 401(a) pension fund rate of return, or the actual rate of return of a short-term investment through ASRS, as requested by the employer and agreed to by ASRS.</w:t>
      </w:r>
    </w:p>
    <w:p w14:paraId="02A9CA03" w14:textId="77777777" w:rsidR="00332176" w:rsidRPr="00416F37" w:rsidRDefault="00332176" w:rsidP="00332176">
      <w:pPr>
        <w:pStyle w:val="P06-00"/>
        <w:rPr>
          <w:rFonts w:ascii="Courier New" w:hAnsi="Courier New" w:cs="Courier New"/>
        </w:rPr>
      </w:pPr>
      <w:r w:rsidRPr="00416F37">
        <w:rPr>
          <w:rFonts w:ascii="Courier New" w:hAnsi="Courier New" w:cs="Courier New"/>
        </w:rPr>
        <w:t>4.  The 401(a) pension contributions the employer prepays and the accrued earnings shall be managed at the discretion of ASRS subject to section 38</w:t>
      </w:r>
      <w:r w:rsidRPr="00416F37">
        <w:rPr>
          <w:rFonts w:ascii="Courier New" w:hAnsi="Courier New" w:cs="Courier New"/>
        </w:rPr>
        <w:noBreakHyphen/>
        <w:t>718.</w:t>
      </w:r>
    </w:p>
    <w:p w14:paraId="46B774C9" w14:textId="77777777" w:rsidR="00332176" w:rsidRPr="00416F37" w:rsidRDefault="00332176" w:rsidP="00332176">
      <w:pPr>
        <w:pStyle w:val="P06-00"/>
        <w:rPr>
          <w:rFonts w:ascii="Courier New" w:hAnsi="Courier New" w:cs="Courier New"/>
        </w:rPr>
      </w:pPr>
      <w:r w:rsidRPr="00416F37">
        <w:rPr>
          <w:rFonts w:ascii="Courier New" w:hAnsi="Courier New" w:cs="Courier New"/>
        </w:rPr>
        <w:t>5.  401(a) pension contributions that the employer prepays and accrued earnings may be used solely to reduce the employer's future 401(a) pension contributions as required from the employer pursuant to this section and section 38</w:t>
      </w:r>
      <w:r w:rsidRPr="00416F37">
        <w:rPr>
          <w:rFonts w:ascii="Courier New" w:hAnsi="Courier New" w:cs="Courier New"/>
        </w:rPr>
        <w:noBreakHyphen/>
        <w:t xml:space="preserve">735. </w:t>
      </w:r>
    </w:p>
    <w:p w14:paraId="0708167F" w14:textId="77777777" w:rsidR="00332176" w:rsidRPr="00416F37" w:rsidRDefault="00332176" w:rsidP="00332176">
      <w:pPr>
        <w:pStyle w:val="P06-00"/>
        <w:rPr>
          <w:rFonts w:ascii="Courier New" w:hAnsi="Courier New" w:cs="Courier New"/>
        </w:rPr>
      </w:pPr>
      <w:r w:rsidRPr="00416F37">
        <w:rPr>
          <w:rFonts w:ascii="Courier New" w:hAnsi="Courier New" w:cs="Courier New"/>
        </w:rPr>
        <w:t xml:space="preserve">6.  The employer shall determine when to use the 401(a) pension contributions the employer prepays and the accrued earnings from those 401(a) pension contributions.  </w:t>
      </w:r>
    </w:p>
    <w:p w14:paraId="5C53B797" w14:textId="77777777" w:rsidR="00332176" w:rsidRPr="00416F37" w:rsidRDefault="00332176" w:rsidP="00332176">
      <w:pPr>
        <w:pStyle w:val="P06-00"/>
        <w:rPr>
          <w:rFonts w:ascii="Courier New" w:hAnsi="Courier New" w:cs="Courier New"/>
        </w:rPr>
      </w:pPr>
      <w:r w:rsidRPr="00416F37">
        <w:rPr>
          <w:rFonts w:ascii="Courier New" w:hAnsi="Courier New" w:cs="Courier New"/>
        </w:rPr>
        <w:t>7.  ASRS shall provide the employer an annual statement of 401(a) pension contributions the employer prepaid and the accrued earnings.</w:t>
      </w:r>
    </w:p>
    <w:p w14:paraId="12B6F134" w14:textId="77777777" w:rsidR="00332176" w:rsidRPr="00416F37" w:rsidRDefault="00332176" w:rsidP="00332176">
      <w:pPr>
        <w:pStyle w:val="P06-00"/>
        <w:rPr>
          <w:rFonts w:ascii="Courier New" w:hAnsi="Courier New" w:cs="Courier New"/>
        </w:rPr>
      </w:pPr>
      <w:r w:rsidRPr="00416F37">
        <w:rPr>
          <w:rFonts w:ascii="Courier New" w:hAnsi="Courier New" w:cs="Courier New"/>
        </w:rPr>
        <w:t>8.  Notwithstanding any other provision of this subsection, an employer may not prepay 401(a) pension contributions according to this subsection either:</w:t>
      </w:r>
    </w:p>
    <w:p w14:paraId="0F500719" w14:textId="77777777" w:rsidR="00332176" w:rsidRPr="00416F37" w:rsidRDefault="00332176" w:rsidP="00332176">
      <w:pPr>
        <w:pStyle w:val="P06-00"/>
        <w:rPr>
          <w:rFonts w:ascii="Courier New" w:hAnsi="Courier New" w:cs="Courier New"/>
        </w:rPr>
      </w:pPr>
      <w:r w:rsidRPr="00416F37">
        <w:rPr>
          <w:rFonts w:ascii="Courier New" w:hAnsi="Courier New" w:cs="Courier New"/>
        </w:rPr>
        <w:t>(a)  In an amount greater than the employer's net pension liability as reflected by ASRS in its most recent applicable governmental accounting standards report.</w:t>
      </w:r>
    </w:p>
    <w:p w14:paraId="0C2D0E32" w14:textId="77777777" w:rsidR="00332176" w:rsidRPr="00416F37" w:rsidRDefault="00332176" w:rsidP="00332176">
      <w:pPr>
        <w:pStyle w:val="P06-00"/>
        <w:rPr>
          <w:rFonts w:ascii="Courier New" w:hAnsi="Courier New" w:cs="Courier New"/>
        </w:rPr>
      </w:pPr>
      <w:r w:rsidRPr="00416F37">
        <w:rPr>
          <w:rFonts w:ascii="Courier New" w:hAnsi="Courier New" w:cs="Courier New"/>
        </w:rPr>
        <w:t>(b)  After the total of the unamortized prepaid 401(a) pension contributions and the accrued earnings is equal to or greater than the employer's net pension liability as reflected by ASRS in its most recent applicable governmental accounting standards report.</w:t>
      </w:r>
    </w:p>
    <w:p w14:paraId="4BEE9D5C" w14:textId="3DE0DAB8" w:rsidR="00332176" w:rsidRPr="00416F37" w:rsidRDefault="00332176" w:rsidP="00332176">
      <w:pPr>
        <w:pStyle w:val="P06-00"/>
        <w:rPr>
          <w:rFonts w:ascii="Courier New" w:hAnsi="Courier New" w:cs="Courier New"/>
        </w:rPr>
      </w:pPr>
      <w:r w:rsidRPr="00416F37">
        <w:rPr>
          <w:rFonts w:ascii="Courier New" w:hAnsi="Courier New" w:cs="Courier New"/>
        </w:rPr>
        <w:t>9.  After an employer elects amortization terms, ASRS shall provide the employer an amortization schedule annually that is current and based on the employer's election.</w:t>
      </w:r>
    </w:p>
    <w:p w14:paraId="1C17BBA0" w14:textId="34D45753" w:rsidR="00332176" w:rsidRPr="00416F37" w:rsidRDefault="00332176" w:rsidP="00332176">
      <w:pPr>
        <w:pStyle w:val="P06-00"/>
        <w:rPr>
          <w:rFonts w:ascii="Courier New" w:hAnsi="Courier New" w:cs="Courier New"/>
        </w:rPr>
      </w:pPr>
      <w:r w:rsidRPr="00416F37">
        <w:rPr>
          <w:rFonts w:ascii="Courier New" w:hAnsi="Courier New" w:cs="Courier New"/>
        </w:rPr>
        <w:t>10.  If ASRS determines to no longer offer the option of prepaying the employer's 401(a) pension contributions directly to ASRS, any 401(a) pension contributions the employer prepays and the accrued earnings remaining on account shall be used for future obligations according to the written agreement between the employer and ASRS.</w:t>
      </w:r>
    </w:p>
    <w:p w14:paraId="55859D80" w14:textId="5C65335B" w:rsidR="00332176" w:rsidRPr="00416F37" w:rsidRDefault="00332176" w:rsidP="00332176">
      <w:pPr>
        <w:pStyle w:val="P06-00"/>
        <w:rPr>
          <w:rFonts w:ascii="Courier New" w:hAnsi="Courier New" w:cs="Courier New"/>
        </w:rPr>
      </w:pPr>
      <w:r w:rsidRPr="00416F37">
        <w:rPr>
          <w:rFonts w:ascii="Courier New" w:hAnsi="Courier New" w:cs="Courier New"/>
        </w:rPr>
        <w:t>11.  Assets transferred in or out of or held in the ASRS trust fund established by section 38</w:t>
      </w:r>
      <w:r w:rsidRPr="00416F37">
        <w:rPr>
          <w:rFonts w:ascii="Courier New" w:hAnsi="Courier New" w:cs="Courier New"/>
        </w:rPr>
        <w:noBreakHyphen/>
        <w:t>712, or a section 115 trust, and the accrued earnings are exempt from state, county and municipal taxes.</w:t>
      </w:r>
    </w:p>
    <w:p w14:paraId="01F81012" w14:textId="3626689E" w:rsidR="00332176" w:rsidRPr="00416F37" w:rsidRDefault="00332176" w:rsidP="00332176">
      <w:pPr>
        <w:pStyle w:val="P06-00"/>
        <w:rPr>
          <w:rFonts w:ascii="Courier New" w:hAnsi="Courier New" w:cs="Courier New"/>
        </w:rPr>
      </w:pPr>
      <w:r w:rsidRPr="00416F37">
        <w:rPr>
          <w:rFonts w:ascii="Courier New" w:hAnsi="Courier New" w:cs="Courier New"/>
        </w:rPr>
        <w:t>12.  The legislature intends that the accrued earnings not be subject to federal income tax. ASRS may adopt additional rules, policies and procedures as ASRS deems necessary or appropriate to fulfill the legislature's intent that the accrued earnings not be subject to federal income tax.</w:t>
      </w:r>
    </w:p>
    <w:p w14:paraId="248D2A7A" w14:textId="5929B648" w:rsidR="00332176" w:rsidRPr="00416F37" w:rsidRDefault="00332176" w:rsidP="00332176">
      <w:pPr>
        <w:pStyle w:val="P06-00"/>
        <w:rPr>
          <w:rFonts w:ascii="Courier New" w:hAnsi="Courier New" w:cs="Courier New"/>
        </w:rPr>
      </w:pPr>
      <w:r w:rsidRPr="00416F37">
        <w:rPr>
          <w:rFonts w:ascii="Courier New" w:hAnsi="Courier New" w:cs="Courier New"/>
        </w:rPr>
        <w:t>13.  If ASRS receives notification from the United States internal revenue service that this subsection or any portion of this subsection will jeopardize the tax</w:t>
      </w:r>
      <w:r w:rsidRPr="00416F37">
        <w:rPr>
          <w:rFonts w:ascii="Courier New" w:hAnsi="Courier New" w:cs="Courier New"/>
        </w:rPr>
        <w:noBreakHyphen/>
        <w:t>exempt status of the 401(a) pension contributions the employer prepays according to this subsection and the accrued earnings, the portion of this subsection that will cause the disqualification does not apply.</w:t>
      </w:r>
    </w:p>
    <w:p w14:paraId="56A35D0B" w14:textId="77777777" w:rsidR="00332176" w:rsidRPr="00416F37" w:rsidRDefault="00332176" w:rsidP="00332176">
      <w:pPr>
        <w:pStyle w:val="P06-00"/>
        <w:rPr>
          <w:rFonts w:ascii="Courier New" w:hAnsi="Courier New" w:cs="Courier New"/>
        </w:rPr>
      </w:pPr>
      <w:r w:rsidRPr="00416F37">
        <w:rPr>
          <w:rFonts w:ascii="Courier New" w:hAnsi="Courier New" w:cs="Courier New"/>
        </w:rPr>
        <w:t>E.  In addition to the requirements of subsection D of this section, any prepayment agreement made between ASRS and this state or any state agency is subject to the following requirements:</w:t>
      </w:r>
    </w:p>
    <w:p w14:paraId="54354DDB" w14:textId="77777777" w:rsidR="00332176" w:rsidRPr="00416F37" w:rsidRDefault="00332176" w:rsidP="00332176">
      <w:pPr>
        <w:pStyle w:val="P06-00"/>
        <w:rPr>
          <w:rFonts w:ascii="Courier New" w:hAnsi="Courier New" w:cs="Courier New"/>
        </w:rPr>
      </w:pPr>
      <w:r w:rsidRPr="00416F37">
        <w:rPr>
          <w:rFonts w:ascii="Courier New" w:hAnsi="Courier New" w:cs="Courier New"/>
        </w:rPr>
        <w:t>1.  Any prepayment amounts deposited with ASRS must be from an appropriation specifically for that purpose that is passed by the legislature and signed by the governor.</w:t>
      </w:r>
    </w:p>
    <w:p w14:paraId="1BF8A2C0" w14:textId="77777777" w:rsidR="00332176" w:rsidRPr="00416F37" w:rsidRDefault="00332176" w:rsidP="00332176">
      <w:pPr>
        <w:pStyle w:val="P06-00"/>
        <w:rPr>
          <w:rFonts w:ascii="Courier New" w:hAnsi="Courier New" w:cs="Courier New"/>
        </w:rPr>
      </w:pPr>
      <w:r w:rsidRPr="00416F37">
        <w:rPr>
          <w:rFonts w:ascii="Courier New" w:hAnsi="Courier New" w:cs="Courier New"/>
        </w:rPr>
        <w:t>2.  Any prepayment amounts or accrued earnings used to reduce the employer's 401(a) pension contributions must be authorized for a specific fiscal year by legislation that is passed by the legislature and signed by the governor.</w:t>
      </w:r>
    </w:p>
    <w:p w14:paraId="2C887193" w14:textId="0D0A9A73" w:rsidR="00332176" w:rsidRPr="00416F37" w:rsidRDefault="00332176" w:rsidP="00332176">
      <w:pPr>
        <w:pStyle w:val="P06-00"/>
        <w:rPr>
          <w:rFonts w:ascii="Courier New" w:hAnsi="Courier New" w:cs="Courier New"/>
        </w:rPr>
      </w:pPr>
      <w:r w:rsidRPr="00416F37">
        <w:rPr>
          <w:rFonts w:ascii="Courier New" w:hAnsi="Courier New" w:cs="Courier New"/>
        </w:rPr>
        <w:t>F.  For the purposes of this section:</w:t>
      </w:r>
    </w:p>
    <w:p w14:paraId="0979D55E" w14:textId="77777777" w:rsidR="00332176" w:rsidRPr="00416F37" w:rsidRDefault="00332176" w:rsidP="00332176">
      <w:pPr>
        <w:pStyle w:val="P06-00"/>
        <w:rPr>
          <w:rFonts w:ascii="Courier New" w:hAnsi="Courier New" w:cs="Courier New"/>
        </w:rPr>
      </w:pPr>
      <w:r w:rsidRPr="00416F37">
        <w:rPr>
          <w:rFonts w:ascii="Courier New" w:hAnsi="Courier New" w:cs="Courier New"/>
        </w:rPr>
        <w:t>1.  "401(a) pension contributions" means the portion of an employer's pension contribution that is specific to the retirement program established under this article and qualified under section 401(a) of the internal revenue code.</w:t>
      </w:r>
    </w:p>
    <w:p w14:paraId="3E650DDB" w14:textId="6A91AB07" w:rsidR="00F540AD" w:rsidRPr="00416F37" w:rsidRDefault="00332176" w:rsidP="00332176">
      <w:pPr>
        <w:pStyle w:val="P06-00"/>
        <w:rPr>
          <w:rFonts w:ascii="Courier New" w:hAnsi="Courier New" w:cs="Courier New"/>
        </w:rPr>
      </w:pPr>
      <w:r w:rsidRPr="00416F37">
        <w:rPr>
          <w:rFonts w:ascii="Courier New" w:hAnsi="Courier New" w:cs="Courier New"/>
        </w:rPr>
        <w:t xml:space="preserve">2.  "Section 115 trust" means a trust whose income is exempt from gross income pursuant to section 115 of the internal revenue code for essential government functions integral to this state and its political subdivisions. </w:t>
      </w:r>
      <w:r w:rsidRPr="00416F37">
        <w:rPr>
          <w:rFonts w:ascii="Courier New" w:hAnsi="Courier New" w:cs="Courier New"/>
        </w:rPr>
        <w:fldChar w:fldCharType="begin"/>
      </w:r>
      <w:r w:rsidRPr="00416F37">
        <w:rPr>
          <w:rFonts w:ascii="Courier New" w:hAnsi="Courier New" w:cs="Courier New"/>
        </w:rPr>
        <w:instrText xml:space="preserve"> COMMENTS END_STATUTE \* MERGEFORMAT </w:instrText>
      </w:r>
      <w:r w:rsidRPr="00416F37">
        <w:rPr>
          <w:rFonts w:ascii="Courier New" w:hAnsi="Courier New" w:cs="Courier New"/>
        </w:rPr>
        <w:fldChar w:fldCharType="separate"/>
      </w:r>
      <w:r w:rsidRPr="00416F37">
        <w:rPr>
          <w:rFonts w:ascii="Courier New" w:hAnsi="Courier New" w:cs="Courier New"/>
          <w:vanish/>
        </w:rPr>
        <w:t>END_STATUTE</w:t>
      </w:r>
      <w:r w:rsidRPr="00416F37">
        <w:rPr>
          <w:rFonts w:ascii="Courier New" w:hAnsi="Courier New" w:cs="Courier New"/>
        </w:rPr>
        <w:fldChar w:fldCharType="end"/>
      </w:r>
    </w:p>
    <w:sectPr w:rsidR="00F540AD" w:rsidRPr="00416F37" w:rsidSect="00332176">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D2E4" w14:textId="77777777" w:rsidR="00332176" w:rsidRDefault="00332176">
      <w:r>
        <w:separator/>
      </w:r>
    </w:p>
  </w:endnote>
  <w:endnote w:type="continuationSeparator" w:id="0">
    <w:p w14:paraId="5879EA0C" w14:textId="77777777" w:rsidR="00332176" w:rsidRDefault="0033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FEB0" w14:textId="77777777" w:rsidR="00332176" w:rsidRDefault="00332176">
      <w:r>
        <w:separator/>
      </w:r>
    </w:p>
  </w:footnote>
  <w:footnote w:type="continuationSeparator" w:id="0">
    <w:p w14:paraId="418B86B5" w14:textId="77777777" w:rsidR="00332176" w:rsidRDefault="0033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76"/>
    <w:rsid w:val="00010503"/>
    <w:rsid w:val="00033AE7"/>
    <w:rsid w:val="00332176"/>
    <w:rsid w:val="00416F37"/>
    <w:rsid w:val="00E3547E"/>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74A77"/>
  <w15:chartTrackingRefBased/>
  <w15:docId w15:val="{DA90E550-812D-477F-9DDD-79C69E94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332176"/>
    <w:rPr>
      <w:rFonts w:ascii="Letter Gothic-Drafting" w:hAnsi="Letter Gothic-Drafting"/>
      <w:b/>
      <w:snapToGrid w:val="0"/>
    </w:rPr>
  </w:style>
  <w:style w:type="character" w:customStyle="1" w:styleId="SEC06-17Char">
    <w:name w:val="SEC 06-17 Char"/>
    <w:link w:val="SEC06-17"/>
    <w:rsid w:val="00332176"/>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1067</Words>
  <Characters>5731</Characters>
  <Application>Microsoft Office Word</Application>
  <DocSecurity>0</DocSecurity>
  <Lines>114</Lines>
  <Paragraphs>36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38-737; Employer contributions; prepayment; definitions</dc:title>
  <dc:subject>Employer contributions; prepayment; definitions</dc:subject>
  <dc:creator>Arizona Legislative Council</dc:creator>
  <cp:keywords/>
  <dc:description>0046.docx - 561R - 2023</dc:description>
  <cp:lastModifiedBy>dbupdate</cp:lastModifiedBy>
  <cp:revision>2</cp:revision>
  <dcterms:created xsi:type="dcterms:W3CDTF">2023-09-15T03:08:00Z</dcterms:created>
  <dcterms:modified xsi:type="dcterms:W3CDTF">2023-09-15T03:08:00Z</dcterms:modified>
</cp:coreProperties>
</file>