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471C" w14:textId="77777777" w:rsidR="00E34207" w:rsidRPr="007B569E" w:rsidRDefault="00E34207" w:rsidP="00E34207">
      <w:pPr>
        <w:pStyle w:val="SEC06-18"/>
        <w:rPr>
          <w:rFonts w:ascii="Courier New" w:hAnsi="Courier New"/>
        </w:rPr>
      </w:pPr>
      <w:r w:rsidRPr="007B569E">
        <w:rPr>
          <w:rFonts w:ascii="Courier New" w:hAnsi="Courier New"/>
          <w:vanish/>
        </w:rPr>
        <w:fldChar w:fldCharType="begin"/>
      </w:r>
      <w:r w:rsidRPr="007B569E">
        <w:rPr>
          <w:rFonts w:ascii="Courier New" w:hAnsi="Courier New"/>
          <w:vanish/>
        </w:rPr>
        <w:instrText xml:space="preserve"> COMMENTS START_STATUTE \* MERGEFORMAT </w:instrText>
      </w:r>
      <w:r w:rsidRPr="007B569E">
        <w:rPr>
          <w:rFonts w:ascii="Courier New" w:hAnsi="Courier New"/>
          <w:vanish/>
        </w:rPr>
        <w:fldChar w:fldCharType="separate"/>
      </w:r>
      <w:r w:rsidRPr="007B569E">
        <w:rPr>
          <w:rFonts w:ascii="Courier New" w:hAnsi="Courier New"/>
          <w:vanish/>
        </w:rPr>
        <w:t>START_STATUTE</w:t>
      </w:r>
      <w:r w:rsidRPr="007B569E">
        <w:rPr>
          <w:rFonts w:ascii="Courier New" w:hAnsi="Courier New"/>
          <w:vanish/>
        </w:rPr>
        <w:fldChar w:fldCharType="end"/>
      </w:r>
      <w:r w:rsidR="00797698" w:rsidRPr="007B569E">
        <w:rPr>
          <w:rStyle w:val="SNUM"/>
          <w:rFonts w:ascii="Courier New" w:hAnsi="Courier New"/>
        </w:rPr>
        <w:t>37-</w:t>
      </w:r>
      <w:r w:rsidRPr="007B569E">
        <w:rPr>
          <w:rStyle w:val="SNUM"/>
          <w:rFonts w:ascii="Courier New" w:hAnsi="Courier New"/>
        </w:rPr>
        <w:t>1424</w:t>
      </w:r>
      <w:r w:rsidRPr="007B569E">
        <w:rPr>
          <w:rFonts w:ascii="Courier New" w:hAnsi="Courier New"/>
        </w:rPr>
        <w:t>.  </w:t>
      </w:r>
      <w:r w:rsidRPr="007B569E">
        <w:rPr>
          <w:rStyle w:val="SECHEAD"/>
          <w:rFonts w:ascii="Courier New" w:hAnsi="Courier New"/>
        </w:rPr>
        <w:t>Trampoline court owners and operators; requirements; denial of entry; rules</w:t>
      </w:r>
    </w:p>
    <w:p w14:paraId="14CDFC8E" w14:textId="77777777" w:rsidR="00E34207" w:rsidRPr="007B569E" w:rsidRDefault="00E34207" w:rsidP="00E34207">
      <w:pPr>
        <w:pStyle w:val="P06-00"/>
        <w:rPr>
          <w:rFonts w:ascii="Courier New" w:hAnsi="Courier New"/>
        </w:rPr>
      </w:pPr>
      <w:r w:rsidRPr="007B569E">
        <w:rPr>
          <w:rFonts w:ascii="Courier New" w:hAnsi="Courier New"/>
        </w:rPr>
        <w:t>A.  A trampoline court owner or operator shall:</w:t>
      </w:r>
    </w:p>
    <w:p w14:paraId="3D5E7EF8" w14:textId="77777777" w:rsidR="00E34207" w:rsidRPr="007B569E" w:rsidRDefault="00E34207" w:rsidP="00E34207">
      <w:pPr>
        <w:pStyle w:val="P06-00"/>
        <w:rPr>
          <w:rFonts w:ascii="Courier New" w:hAnsi="Courier New"/>
        </w:rPr>
      </w:pPr>
      <w:r w:rsidRPr="007B569E">
        <w:rPr>
          <w:rFonts w:ascii="Courier New" w:hAnsi="Courier New"/>
        </w:rPr>
        <w:t>1.  Have the trampoline court inspected at least once each year by an insurer or an inspector with whom the insurer has contracted.  If an inspection reveals that any component of the trampoline court does not substantially meet the American society for testing and materials standards, the inspector shall notify the state forester and the owner or operator and shall not issue the written certificate of inspection for that component of the trampoline court until the owner or operator meets the standards and makes the repairs or installs the replacement equipment.</w:t>
      </w:r>
    </w:p>
    <w:p w14:paraId="6D39D073" w14:textId="77777777" w:rsidR="00E34207" w:rsidRPr="007B569E" w:rsidRDefault="00E34207" w:rsidP="00E34207">
      <w:pPr>
        <w:pStyle w:val="P06-00"/>
        <w:rPr>
          <w:rFonts w:ascii="Courier New" w:hAnsi="Courier New"/>
        </w:rPr>
      </w:pPr>
      <w:r w:rsidRPr="007B569E">
        <w:rPr>
          <w:rFonts w:ascii="Courier New" w:hAnsi="Courier New"/>
        </w:rPr>
        <w:t>2.  Maintain at all times a written certificate of the annual inspection.</w:t>
      </w:r>
    </w:p>
    <w:p w14:paraId="5DFEBC3E" w14:textId="77777777" w:rsidR="00E34207" w:rsidRPr="007B569E" w:rsidRDefault="00E34207" w:rsidP="00E34207">
      <w:pPr>
        <w:pStyle w:val="P06-00"/>
        <w:keepNext/>
        <w:keepLines/>
        <w:rPr>
          <w:rFonts w:ascii="Courier New" w:hAnsi="Courier New"/>
        </w:rPr>
      </w:pPr>
      <w:r w:rsidRPr="007B569E">
        <w:rPr>
          <w:rFonts w:ascii="Courier New" w:hAnsi="Courier New"/>
        </w:rPr>
        <w:t>3.  Procure insurance for the trampoline court from an insurer authorized to do business in this state pursuant to section 20</w:t>
      </w:r>
      <w:r w:rsidRPr="007B569E">
        <w:rPr>
          <w:rFonts w:ascii="Courier New" w:hAnsi="Courier New"/>
        </w:rPr>
        <w:noBreakHyphen/>
        <w:t>217 or by an insurer on the list of qualified unauthorized insurers pursuant to section 20</w:t>
      </w:r>
      <w:r w:rsidRPr="007B569E">
        <w:rPr>
          <w:rFonts w:ascii="Courier New" w:hAnsi="Courier New"/>
        </w:rPr>
        <w:noBreakHyphen/>
        <w:t>413, insuring the owner or operator against liability for injury to persons arising from the use of the trampoline court, in an amount of not less than one million dollars for bodily injury.</w:t>
      </w:r>
    </w:p>
    <w:p w14:paraId="10888918" w14:textId="77777777" w:rsidR="00E34207" w:rsidRPr="007B569E" w:rsidRDefault="00E34207" w:rsidP="00E34207">
      <w:pPr>
        <w:pStyle w:val="P06-00"/>
        <w:rPr>
          <w:rFonts w:ascii="Courier New" w:hAnsi="Courier New"/>
        </w:rPr>
      </w:pPr>
      <w:r w:rsidRPr="007B569E">
        <w:rPr>
          <w:rFonts w:ascii="Courier New" w:hAnsi="Courier New"/>
        </w:rPr>
        <w:t>4.  Maintain and display at all times the certificate of registration.</w:t>
      </w:r>
    </w:p>
    <w:p w14:paraId="610006C7" w14:textId="77777777" w:rsidR="00E34207" w:rsidRPr="007B569E" w:rsidRDefault="00E34207" w:rsidP="00E34207">
      <w:pPr>
        <w:pStyle w:val="P06-00"/>
        <w:rPr>
          <w:rFonts w:ascii="Courier New" w:hAnsi="Courier New"/>
        </w:rPr>
      </w:pPr>
      <w:r w:rsidRPr="007B569E">
        <w:rPr>
          <w:rFonts w:ascii="Courier New" w:hAnsi="Courier New"/>
        </w:rPr>
        <w:t>5.  Maintain for a period of at least two years accurate records of any governmental action taken relating to the trampoline court, including any operation permits, insurance certificates, inspection reports, service calls to emergency responders, maintenance and operational records and records documenting the repair or replacement of equipment used in the operation of the trampoline court.  The owner or operator of the trampoline court shall provide a copy of these records to the state forester on request when the owner or operator applies for initial registration and when the owner or operator applies for registration renewal.</w:t>
      </w:r>
    </w:p>
    <w:p w14:paraId="5910EED0" w14:textId="77777777" w:rsidR="00E34207" w:rsidRPr="007B569E" w:rsidRDefault="00E34207" w:rsidP="00E34207">
      <w:pPr>
        <w:pStyle w:val="P06-00"/>
        <w:rPr>
          <w:rFonts w:ascii="Courier New" w:hAnsi="Courier New"/>
        </w:rPr>
      </w:pPr>
      <w:r w:rsidRPr="007B569E">
        <w:rPr>
          <w:rFonts w:ascii="Courier New" w:hAnsi="Courier New"/>
        </w:rPr>
        <w:t>6.  Maintain for a period of at least two years accurate records of service calls to emergency responders from the trampoline court.  Within ten days after a trampoline court makes a service call to an emergency responder, an owner or operator of the trampoline court shall provide a copy of the service call records to the state forester.  The service call records are public records.</w:t>
      </w:r>
    </w:p>
    <w:p w14:paraId="79A67854" w14:textId="77777777" w:rsidR="00E34207" w:rsidRPr="007B569E" w:rsidRDefault="00E34207" w:rsidP="00E34207">
      <w:pPr>
        <w:pStyle w:val="P06-00"/>
        <w:rPr>
          <w:rFonts w:ascii="Courier New" w:hAnsi="Courier New"/>
        </w:rPr>
      </w:pPr>
      <w:r w:rsidRPr="007B569E">
        <w:rPr>
          <w:rFonts w:ascii="Courier New" w:hAnsi="Courier New"/>
        </w:rPr>
        <w:t>B.  A registrant must notify the state forester within thirty days after any changes to the information that the registrant submitted to the state forester with the registrant's initial registration application or registration renewal application.</w:t>
      </w:r>
    </w:p>
    <w:p w14:paraId="02631565" w14:textId="77777777" w:rsidR="00E34207" w:rsidRPr="007B569E" w:rsidRDefault="00E34207" w:rsidP="00E34207">
      <w:pPr>
        <w:pStyle w:val="P06-00"/>
        <w:rPr>
          <w:rFonts w:ascii="Courier New" w:hAnsi="Courier New"/>
        </w:rPr>
      </w:pPr>
      <w:r w:rsidRPr="007B569E">
        <w:rPr>
          <w:rFonts w:ascii="Courier New" w:hAnsi="Courier New"/>
        </w:rPr>
        <w:t>C.  A trampoline court owner or operator may deny a person entry to the trampoline court if the owner or operator believes that the entry may jeopardize the safety of the person or any other trampoline court patron.</w:t>
      </w:r>
    </w:p>
    <w:p w14:paraId="2E38864E" w14:textId="77777777" w:rsidR="00E34207" w:rsidRPr="007B569E" w:rsidRDefault="00E34207" w:rsidP="00E34207">
      <w:pPr>
        <w:pStyle w:val="P06-00"/>
        <w:rPr>
          <w:rFonts w:ascii="Courier New" w:hAnsi="Courier New"/>
        </w:rPr>
      </w:pPr>
      <w:r w:rsidRPr="007B569E">
        <w:rPr>
          <w:rFonts w:ascii="Courier New" w:hAnsi="Courier New"/>
        </w:rPr>
        <w:t>D.  A trampoline court patron shall follow all rules that are posted or provided in writing to the patron by the trampoline court owner or operator. The rules must include a statement that there are inherent risks in the participation in a trampoline court activity or on any trampoline court and that a trampoline court patron, by participation, understands the risks inherent in the participation of which the ordinary prudent person is or should be aware.  The rules must specify that a trampoline court patron:</w:t>
      </w:r>
    </w:p>
    <w:p w14:paraId="4985242C" w14:textId="77777777" w:rsidR="00E34207" w:rsidRPr="007B569E" w:rsidRDefault="00E34207" w:rsidP="00E34207">
      <w:pPr>
        <w:pStyle w:val="P06-00"/>
        <w:rPr>
          <w:rFonts w:ascii="Courier New" w:hAnsi="Courier New"/>
        </w:rPr>
      </w:pPr>
      <w:r w:rsidRPr="007B569E">
        <w:rPr>
          <w:rFonts w:ascii="Courier New" w:hAnsi="Courier New"/>
        </w:rPr>
        <w:t>1.  Shall:</w:t>
      </w:r>
    </w:p>
    <w:p w14:paraId="13C9818E" w14:textId="77777777" w:rsidR="00E34207" w:rsidRPr="007B569E" w:rsidRDefault="00E34207" w:rsidP="00E34207">
      <w:pPr>
        <w:pStyle w:val="P06-00"/>
        <w:rPr>
          <w:rFonts w:ascii="Courier New" w:hAnsi="Courier New"/>
        </w:rPr>
      </w:pPr>
      <w:r w:rsidRPr="007B569E">
        <w:rPr>
          <w:rFonts w:ascii="Courier New" w:hAnsi="Courier New"/>
        </w:rPr>
        <w:t>(a)  Exercise good judgment and act in a responsible manner while using a trampoline court and obey all oral or written warnings before and during participation.</w:t>
      </w:r>
    </w:p>
    <w:p w14:paraId="347BE8B2" w14:textId="77777777" w:rsidR="00E34207" w:rsidRPr="007B569E" w:rsidRDefault="00E34207" w:rsidP="00E34207">
      <w:pPr>
        <w:pStyle w:val="P06-00"/>
        <w:rPr>
          <w:rFonts w:ascii="Courier New" w:hAnsi="Courier New"/>
        </w:rPr>
      </w:pPr>
      <w:r w:rsidRPr="007B569E">
        <w:rPr>
          <w:rFonts w:ascii="Courier New" w:hAnsi="Courier New"/>
        </w:rPr>
        <w:t>(b)  Meet height, weight and age restrictions imposed by the owner to use the trampoline court or participate in the trampoline court activity.</w:t>
      </w:r>
    </w:p>
    <w:p w14:paraId="109AD2C7" w14:textId="77777777" w:rsidR="00E34207" w:rsidRPr="007B569E" w:rsidRDefault="00E34207" w:rsidP="00E34207">
      <w:pPr>
        <w:pStyle w:val="P06-00"/>
        <w:rPr>
          <w:rFonts w:ascii="Courier New" w:hAnsi="Courier New"/>
        </w:rPr>
      </w:pPr>
      <w:r w:rsidRPr="007B569E">
        <w:rPr>
          <w:rFonts w:ascii="Courier New" w:hAnsi="Courier New"/>
        </w:rPr>
        <w:t>2.  Shall not:</w:t>
      </w:r>
    </w:p>
    <w:p w14:paraId="1E94D52A" w14:textId="77777777" w:rsidR="00E34207" w:rsidRPr="007B569E" w:rsidRDefault="00E34207" w:rsidP="00E34207">
      <w:pPr>
        <w:pStyle w:val="P06-00"/>
        <w:rPr>
          <w:rFonts w:ascii="Courier New" w:hAnsi="Courier New"/>
        </w:rPr>
      </w:pPr>
      <w:r w:rsidRPr="007B569E">
        <w:rPr>
          <w:rFonts w:ascii="Courier New" w:hAnsi="Courier New"/>
        </w:rPr>
        <w:t>(a)  Participate in a trampoline court activity or on any trampoline court when under the influence of drugs or alcohol.</w:t>
      </w:r>
    </w:p>
    <w:p w14:paraId="4EC280ED" w14:textId="77777777" w:rsidR="00E34207" w:rsidRPr="007B569E" w:rsidRDefault="00E34207" w:rsidP="00E34207">
      <w:pPr>
        <w:pStyle w:val="P06-00"/>
        <w:rPr>
          <w:rFonts w:ascii="Courier New" w:hAnsi="Courier New"/>
        </w:rPr>
      </w:pPr>
      <w:r w:rsidRPr="007B569E">
        <w:rPr>
          <w:rFonts w:ascii="Courier New" w:hAnsi="Courier New"/>
        </w:rPr>
        <w:t xml:space="preserve">(b)  Participate in a trampoline court activity or on any trampoline court if the patron may be pregnant, has had recent surgery, has a preexisting medical condition, circulatory condition, heart or lung condition, back or neck condition or history of spine, musculoskeletal or head injuries or has high blood pressure. </w:t>
      </w:r>
      <w:r w:rsidRPr="007B569E">
        <w:rPr>
          <w:rFonts w:ascii="Courier New" w:hAnsi="Courier New"/>
          <w:vanish/>
        </w:rPr>
        <w:fldChar w:fldCharType="begin"/>
      </w:r>
      <w:r w:rsidRPr="007B569E">
        <w:rPr>
          <w:rFonts w:ascii="Courier New" w:hAnsi="Courier New"/>
          <w:vanish/>
        </w:rPr>
        <w:instrText xml:space="preserve"> COMMENTS END_STATUTE \* MERGEFORMAT </w:instrText>
      </w:r>
      <w:r w:rsidRPr="007B569E">
        <w:rPr>
          <w:rFonts w:ascii="Courier New" w:hAnsi="Courier New"/>
          <w:vanish/>
        </w:rPr>
        <w:fldChar w:fldCharType="separate"/>
      </w:r>
      <w:r w:rsidRPr="007B569E">
        <w:rPr>
          <w:rFonts w:ascii="Courier New" w:hAnsi="Courier New"/>
          <w:vanish/>
        </w:rPr>
        <w:t>END_STATUTE</w:t>
      </w:r>
      <w:r w:rsidRPr="007B569E">
        <w:rPr>
          <w:rFonts w:ascii="Courier New" w:hAnsi="Courier New"/>
          <w:vanish/>
        </w:rPr>
        <w:fldChar w:fldCharType="end"/>
      </w:r>
    </w:p>
    <w:p w14:paraId="16D8E7AE" w14:textId="77777777" w:rsidR="00E34207" w:rsidRPr="007B569E" w:rsidRDefault="00E34207" w:rsidP="00E34207">
      <w:pPr>
        <w:rPr>
          <w:rFonts w:ascii="Courier New" w:hAnsi="Courier New"/>
        </w:rPr>
      </w:pPr>
    </w:p>
    <w:sectPr w:rsidR="00E34207" w:rsidRPr="007B569E" w:rsidSect="00E34207">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A607" w14:textId="77777777" w:rsidR="005B403A" w:rsidRDefault="005B403A">
      <w:r>
        <w:separator/>
      </w:r>
    </w:p>
  </w:endnote>
  <w:endnote w:type="continuationSeparator" w:id="0">
    <w:p w14:paraId="2C2D4219" w14:textId="77777777" w:rsidR="005B403A" w:rsidRDefault="005B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C10D" w14:textId="77777777" w:rsidR="005B403A" w:rsidRDefault="005B403A">
      <w:r>
        <w:separator/>
      </w:r>
    </w:p>
  </w:footnote>
  <w:footnote w:type="continuationSeparator" w:id="0">
    <w:p w14:paraId="0F5DCBA7" w14:textId="77777777" w:rsidR="005B403A" w:rsidRDefault="005B4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71365263">
    <w:abstractNumId w:val="1"/>
  </w:num>
  <w:num w:numId="2" w16cid:durableId="1587494447">
    <w:abstractNumId w:val="1"/>
  </w:num>
  <w:num w:numId="3" w16cid:durableId="1218082371">
    <w:abstractNumId w:val="0"/>
  </w:num>
  <w:num w:numId="4" w16cid:durableId="123149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07"/>
    <w:rsid w:val="005B403A"/>
    <w:rsid w:val="00733E2B"/>
    <w:rsid w:val="00797698"/>
    <w:rsid w:val="007B569E"/>
    <w:rsid w:val="00E3420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D08248"/>
  <w15:chartTrackingRefBased/>
  <w15:docId w15:val="{715592ED-0B8D-4B39-A91A-A0A759A0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E34207"/>
    <w:rPr>
      <w:rFonts w:ascii="Letter-Gothic-Drafting" w:hAnsi="Letter-Gothic-Drafting"/>
      <w:b/>
      <w:snapToGrid w:val="0"/>
    </w:rPr>
  </w:style>
  <w:style w:type="character" w:customStyle="1" w:styleId="SEC06-18Char">
    <w:name w:val="SEC 06-18 Char"/>
    <w:link w:val="SEC06-18"/>
    <w:rsid w:val="00E3420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665</Words>
  <Characters>3474</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37-1424; Trampoline court owners and operators; requirements; denial of entry; rules</dc:title>
  <dc:subject>Trampoline court owners and operators; requirements; denial of entry; rules</dc:subject>
  <dc:creator>Arizona Legislative Council</dc:creator>
  <cp:keywords/>
  <dc:description>0128.doc - 522R - 2016</dc:description>
  <cp:lastModifiedBy>dbupdate</cp:lastModifiedBy>
  <cp:revision>2</cp:revision>
  <dcterms:created xsi:type="dcterms:W3CDTF">2025-09-21T03:06:00Z</dcterms:created>
  <dcterms:modified xsi:type="dcterms:W3CDTF">2025-09-21T03:06:00Z</dcterms:modified>
</cp:coreProperties>
</file>