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B798" w14:textId="09549E24" w:rsidR="00A5247E" w:rsidRPr="008850D3" w:rsidRDefault="00A5247E" w:rsidP="00A5247E">
      <w:pPr>
        <w:pStyle w:val="SEC06-18"/>
        <w:rPr>
          <w:rFonts w:ascii="Courier New" w:hAnsi="Courier New" w:cs="Courier New"/>
          <w:bCs/>
        </w:rPr>
      </w:pPr>
      <w:r w:rsidRPr="008850D3">
        <w:rPr>
          <w:rFonts w:ascii="Courier New" w:hAnsi="Courier New" w:cs="Courier New"/>
        </w:rPr>
        <w:fldChar w:fldCharType="begin"/>
      </w:r>
      <w:r w:rsidRPr="008850D3">
        <w:rPr>
          <w:rFonts w:ascii="Courier New" w:hAnsi="Courier New" w:cs="Courier New"/>
        </w:rPr>
        <w:instrText xml:space="preserve"> COMMENTS START_STATUTE \* MERGEFORMAT </w:instrText>
      </w:r>
      <w:r w:rsidRPr="008850D3">
        <w:rPr>
          <w:rFonts w:ascii="Courier New" w:hAnsi="Courier New" w:cs="Courier New"/>
        </w:rPr>
        <w:fldChar w:fldCharType="separate"/>
      </w:r>
      <w:r w:rsidRPr="008850D3">
        <w:rPr>
          <w:rFonts w:ascii="Courier New" w:hAnsi="Courier New" w:cs="Courier New"/>
          <w:vanish/>
        </w:rPr>
        <w:t>START_STATUTE</w:t>
      </w:r>
      <w:r w:rsidRPr="008850D3">
        <w:rPr>
          <w:rFonts w:ascii="Courier New" w:hAnsi="Courier New" w:cs="Courier New"/>
        </w:rPr>
        <w:fldChar w:fldCharType="end"/>
      </w:r>
      <w:r w:rsidRPr="008850D3">
        <w:rPr>
          <w:rStyle w:val="SNUM"/>
          <w:rFonts w:ascii="Courier New" w:hAnsi="Courier New" w:cs="Courier New"/>
        </w:rPr>
        <w:t>36-4006.</w:t>
      </w:r>
      <w:r w:rsidRPr="008850D3">
        <w:rPr>
          <w:rFonts w:ascii="Courier New" w:hAnsi="Courier New" w:cs="Courier New"/>
          <w:bCs/>
        </w:rPr>
        <w:t>  </w:t>
      </w:r>
      <w:r w:rsidRPr="008850D3">
        <w:rPr>
          <w:rStyle w:val="SECHEAD"/>
          <w:rFonts w:ascii="Courier New" w:hAnsi="Courier New" w:cs="Courier New"/>
        </w:rPr>
        <w:t>Conditional release to a less restrictive alternative; findings</w:t>
      </w:r>
    </w:p>
    <w:p w14:paraId="75300A12" w14:textId="2AC7C7ED" w:rsidR="00A5247E" w:rsidRPr="008850D3" w:rsidRDefault="00A5247E" w:rsidP="00A5247E">
      <w:pPr>
        <w:pStyle w:val="P06-00"/>
        <w:rPr>
          <w:rFonts w:ascii="Courier New" w:hAnsi="Courier New" w:cs="Courier New"/>
        </w:rPr>
      </w:pPr>
      <w:r w:rsidRPr="008850D3">
        <w:rPr>
          <w:rFonts w:ascii="Courier New" w:hAnsi="Courier New" w:cs="Courier New"/>
        </w:rPr>
        <w:t xml:space="preserve">Before the court orders that a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 be conditionally released to a less restrictive alternative, the court shall find that all of the following apply:</w:t>
      </w:r>
    </w:p>
    <w:p w14:paraId="4EFF5C29" w14:textId="33A23B8A" w:rsidR="00A5247E" w:rsidRPr="008850D3" w:rsidRDefault="00A5247E" w:rsidP="00A5247E">
      <w:pPr>
        <w:pStyle w:val="P06-00"/>
        <w:rPr>
          <w:rFonts w:ascii="Courier New" w:hAnsi="Courier New" w:cs="Courier New"/>
        </w:rPr>
      </w:pPr>
      <w:r w:rsidRPr="008850D3">
        <w:rPr>
          <w:rFonts w:ascii="Courier New" w:hAnsi="Courier New" w:cs="Courier New"/>
        </w:rPr>
        <w:t xml:space="preserve">1.  The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 will be treated by a competent professional.</w:t>
      </w:r>
    </w:p>
    <w:p w14:paraId="357F620B" w14:textId="54D4D0E0" w:rsidR="00A5247E" w:rsidRPr="008850D3" w:rsidRDefault="00A5247E" w:rsidP="00A5247E">
      <w:pPr>
        <w:pStyle w:val="P06-00"/>
        <w:rPr>
          <w:rFonts w:ascii="Courier New" w:hAnsi="Courier New" w:cs="Courier New"/>
        </w:rPr>
      </w:pPr>
      <w:r w:rsidRPr="008850D3">
        <w:rPr>
          <w:rFonts w:ascii="Courier New" w:hAnsi="Courier New" w:cs="Courier New"/>
        </w:rPr>
        <w:t xml:space="preserve">2.  The competent professional presents a specific course of treatment for the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defendant, agrees to assume responsibility for the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defendant's treatment, will report on the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defendant's progress to the court on a regular basis and will report any violations as prescribed in paragraphs 4 and 5 of this section immediately to the court, the attorney for the state and the medical director.</w:t>
      </w:r>
    </w:p>
    <w:p w14:paraId="72E10EF8" w14:textId="0C111530" w:rsidR="00A5247E" w:rsidRPr="008850D3" w:rsidRDefault="00A5247E" w:rsidP="00A5247E">
      <w:pPr>
        <w:pStyle w:val="P06-00"/>
        <w:rPr>
          <w:rFonts w:ascii="Courier New" w:hAnsi="Courier New" w:cs="Courier New"/>
        </w:rPr>
      </w:pPr>
      <w:r w:rsidRPr="008850D3">
        <w:rPr>
          <w:rFonts w:ascii="Courier New" w:hAnsi="Courier New" w:cs="Courier New"/>
        </w:rPr>
        <w:t xml:space="preserve">3.  The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 who is conditionally released to a less restrictive alternative has housing arrangements that are sufficiently secure to protect the community and the person or agency that is providing the housing to the conditionally released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 agrees in writing to the following conditions:</w:t>
      </w:r>
    </w:p>
    <w:p w14:paraId="3F082B2B" w14:textId="29738DEB" w:rsidR="00A5247E" w:rsidRPr="008850D3" w:rsidRDefault="00A5247E" w:rsidP="00A5247E">
      <w:pPr>
        <w:pStyle w:val="P06-00"/>
        <w:rPr>
          <w:rFonts w:ascii="Courier New" w:hAnsi="Courier New" w:cs="Courier New"/>
        </w:rPr>
      </w:pPr>
      <w:r w:rsidRPr="008850D3">
        <w:rPr>
          <w:rFonts w:ascii="Courier New" w:hAnsi="Courier New" w:cs="Courier New"/>
        </w:rPr>
        <w:t xml:space="preserve">(a)  To accept the conditionally released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defendant.</w:t>
      </w:r>
    </w:p>
    <w:p w14:paraId="376CD9D4" w14:textId="77777777" w:rsidR="00A5247E" w:rsidRPr="008850D3" w:rsidRDefault="00A5247E" w:rsidP="00A5247E">
      <w:pPr>
        <w:pStyle w:val="P06-00"/>
        <w:rPr>
          <w:rFonts w:ascii="Courier New" w:hAnsi="Courier New" w:cs="Courier New"/>
        </w:rPr>
      </w:pPr>
      <w:r w:rsidRPr="008850D3">
        <w:rPr>
          <w:rFonts w:ascii="Courier New" w:hAnsi="Courier New" w:cs="Courier New"/>
        </w:rPr>
        <w:t>(b)  To provide the level of security that the court requires.</w:t>
      </w:r>
    </w:p>
    <w:p w14:paraId="65ED5F3F" w14:textId="184E1752" w:rsidR="00A5247E" w:rsidRPr="008850D3" w:rsidRDefault="00A5247E" w:rsidP="00A5247E">
      <w:pPr>
        <w:pStyle w:val="P06-00"/>
        <w:rPr>
          <w:rFonts w:ascii="Courier New" w:hAnsi="Courier New" w:cs="Courier New"/>
        </w:rPr>
      </w:pPr>
      <w:r w:rsidRPr="008850D3">
        <w:rPr>
          <w:rFonts w:ascii="Courier New" w:hAnsi="Courier New" w:cs="Courier New"/>
        </w:rPr>
        <w:t xml:space="preserve">(c)  To immediately report the unauthorized absence of the conditionally released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 from the housing arrangement to which the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 has been assigned.</w:t>
      </w:r>
    </w:p>
    <w:p w14:paraId="5E6BEDCB" w14:textId="108D9D27" w:rsidR="00A5247E" w:rsidRPr="008850D3" w:rsidRDefault="00A5247E" w:rsidP="00A5247E">
      <w:pPr>
        <w:pStyle w:val="P06-00"/>
        <w:rPr>
          <w:rFonts w:ascii="Courier New" w:hAnsi="Courier New" w:cs="Courier New"/>
        </w:rPr>
      </w:pPr>
      <w:r w:rsidRPr="008850D3">
        <w:rPr>
          <w:rFonts w:ascii="Courier New" w:hAnsi="Courier New" w:cs="Courier New"/>
        </w:rPr>
        <w:t xml:space="preserve">4.  The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 will comply with the competent professional and all of the requirements that are imposed by the competent professional and the court.</w:t>
      </w:r>
    </w:p>
    <w:p w14:paraId="0CDA6F1F" w14:textId="5EF3E2C0" w:rsidR="00F540AD" w:rsidRPr="008850D3" w:rsidRDefault="00A5247E" w:rsidP="00A5247E">
      <w:pPr>
        <w:pStyle w:val="P06-00"/>
        <w:rPr>
          <w:rFonts w:ascii="Courier New" w:hAnsi="Courier New" w:cs="Courier New"/>
        </w:rPr>
      </w:pPr>
      <w:r w:rsidRPr="008850D3">
        <w:rPr>
          <w:rFonts w:ascii="Courier New" w:hAnsi="Courier New" w:cs="Courier New"/>
        </w:rPr>
        <w:t xml:space="preserve">5.  The </w:t>
      </w:r>
      <w:r w:rsidR="009D3C0D" w:rsidRPr="008850D3">
        <w:rPr>
          <w:rFonts w:ascii="Courier New" w:hAnsi="Courier New" w:cs="Courier New"/>
        </w:rPr>
        <w:t>committed</w:t>
      </w:r>
      <w:r w:rsidRPr="008850D3">
        <w:rPr>
          <w:rFonts w:ascii="Courier New" w:hAnsi="Courier New" w:cs="Courier New"/>
        </w:rPr>
        <w:t xml:space="preserve"> defendant will comply with the supervision requirements that are imposed by the court or the medical director. </w:t>
      </w:r>
      <w:r w:rsidRPr="008850D3">
        <w:rPr>
          <w:rFonts w:ascii="Courier New" w:hAnsi="Courier New" w:cs="Courier New"/>
        </w:rPr>
        <w:fldChar w:fldCharType="begin"/>
      </w:r>
      <w:r w:rsidRPr="008850D3">
        <w:rPr>
          <w:rFonts w:ascii="Courier New" w:hAnsi="Courier New" w:cs="Courier New"/>
        </w:rPr>
        <w:instrText xml:space="preserve"> COMMENTS END_STATUTE \* MERGEFORMAT </w:instrText>
      </w:r>
      <w:r w:rsidRPr="008850D3">
        <w:rPr>
          <w:rFonts w:ascii="Courier New" w:hAnsi="Courier New" w:cs="Courier New"/>
        </w:rPr>
        <w:fldChar w:fldCharType="separate"/>
      </w:r>
      <w:r w:rsidRPr="008850D3">
        <w:rPr>
          <w:rFonts w:ascii="Courier New" w:hAnsi="Courier New" w:cs="Courier New"/>
          <w:vanish/>
        </w:rPr>
        <w:t>END_STATUTE</w:t>
      </w:r>
      <w:r w:rsidRPr="008850D3">
        <w:rPr>
          <w:rFonts w:ascii="Courier New" w:hAnsi="Courier New" w:cs="Courier New"/>
        </w:rPr>
        <w:fldChar w:fldCharType="end"/>
      </w:r>
    </w:p>
    <w:sectPr w:rsidR="00F540AD" w:rsidRPr="008850D3" w:rsidSect="00A5247E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C151" w14:textId="77777777" w:rsidR="00A5247E" w:rsidRDefault="00A5247E">
      <w:r>
        <w:separator/>
      </w:r>
    </w:p>
  </w:endnote>
  <w:endnote w:type="continuationSeparator" w:id="0">
    <w:p w14:paraId="4F4F191A" w14:textId="77777777" w:rsidR="00A5247E" w:rsidRDefault="00A5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4862" w14:textId="77777777" w:rsidR="00A5247E" w:rsidRDefault="00A5247E">
      <w:r>
        <w:separator/>
      </w:r>
    </w:p>
  </w:footnote>
  <w:footnote w:type="continuationSeparator" w:id="0">
    <w:p w14:paraId="163B1F5F" w14:textId="77777777" w:rsidR="00A5247E" w:rsidRDefault="00A52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65978472">
    <w:abstractNumId w:val="8"/>
  </w:num>
  <w:num w:numId="2" w16cid:durableId="1486437969">
    <w:abstractNumId w:val="8"/>
  </w:num>
  <w:num w:numId="3" w16cid:durableId="1734038484">
    <w:abstractNumId w:val="7"/>
  </w:num>
  <w:num w:numId="4" w16cid:durableId="914895353">
    <w:abstractNumId w:val="7"/>
  </w:num>
  <w:num w:numId="5" w16cid:durableId="990518491">
    <w:abstractNumId w:val="10"/>
  </w:num>
  <w:num w:numId="6" w16cid:durableId="866790859">
    <w:abstractNumId w:val="11"/>
  </w:num>
  <w:num w:numId="7" w16cid:durableId="152718276">
    <w:abstractNumId w:val="12"/>
  </w:num>
  <w:num w:numId="8" w16cid:durableId="1120146512">
    <w:abstractNumId w:val="9"/>
  </w:num>
  <w:num w:numId="9" w16cid:durableId="1279098391">
    <w:abstractNumId w:val="6"/>
  </w:num>
  <w:num w:numId="10" w16cid:durableId="977340727">
    <w:abstractNumId w:val="5"/>
  </w:num>
  <w:num w:numId="11" w16cid:durableId="705713937">
    <w:abstractNumId w:val="4"/>
  </w:num>
  <w:num w:numId="12" w16cid:durableId="777800233">
    <w:abstractNumId w:val="3"/>
  </w:num>
  <w:num w:numId="13" w16cid:durableId="1541089367">
    <w:abstractNumId w:val="2"/>
  </w:num>
  <w:num w:numId="14" w16cid:durableId="1104884420">
    <w:abstractNumId w:val="1"/>
  </w:num>
  <w:num w:numId="15" w16cid:durableId="55812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7E"/>
    <w:rsid w:val="00010503"/>
    <w:rsid w:val="00033AE7"/>
    <w:rsid w:val="000548D9"/>
    <w:rsid w:val="008850D3"/>
    <w:rsid w:val="009D3C0D"/>
    <w:rsid w:val="00A5247E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2AD2B"/>
  <w15:chartTrackingRefBased/>
  <w15:docId w15:val="{7F13BD49-D256-44D0-ADA0-8D7C9F3A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A5247E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rsid w:val="00A5247E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264</Words>
  <Characters>1496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36-4006; Conditional release to a less restrictive alternative; findings</dc:title>
  <dc:subject>Conditional release to a less restrictive alternative; findings</dc:subject>
  <dc:creator>Arizona Legislative Council</dc:creator>
  <cp:keywords/>
  <dc:description>0352.docx - 552R - 2022</dc:description>
  <cp:lastModifiedBy>dbupdate</cp:lastModifiedBy>
  <cp:revision>2</cp:revision>
  <dcterms:created xsi:type="dcterms:W3CDTF">2025-09-21T02:34:00Z</dcterms:created>
  <dcterms:modified xsi:type="dcterms:W3CDTF">2025-09-21T02:34:00Z</dcterms:modified>
</cp:coreProperties>
</file>