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E8364" w14:textId="77777777" w:rsidR="00457175" w:rsidRPr="008B5DC3" w:rsidRDefault="00457175" w:rsidP="00457175">
      <w:pPr>
        <w:pStyle w:val="SEC06-18"/>
        <w:keepNext/>
        <w:keepLines/>
        <w:rPr>
          <w:rFonts w:ascii="Courier New" w:hAnsi="Courier New"/>
        </w:rPr>
      </w:pPr>
      <w:r w:rsidRPr="008B5DC3">
        <w:rPr>
          <w:rFonts w:ascii="Courier New" w:hAnsi="Courier New"/>
          <w:vanish/>
        </w:rPr>
        <w:fldChar w:fldCharType="begin"/>
      </w:r>
      <w:r w:rsidRPr="008B5DC3">
        <w:rPr>
          <w:rFonts w:ascii="Courier New" w:hAnsi="Courier New"/>
          <w:vanish/>
        </w:rPr>
        <w:instrText xml:space="preserve"> COMMENTS START_STATUTE \* MERGEFORMAT </w:instrText>
      </w:r>
      <w:r w:rsidRPr="008B5DC3">
        <w:rPr>
          <w:rFonts w:ascii="Courier New" w:hAnsi="Courier New"/>
          <w:vanish/>
        </w:rPr>
        <w:fldChar w:fldCharType="separate"/>
      </w:r>
      <w:r w:rsidRPr="008B5DC3">
        <w:rPr>
          <w:rFonts w:ascii="Courier New" w:hAnsi="Courier New"/>
          <w:vanish/>
        </w:rPr>
        <w:t>START_STATUTE</w:t>
      </w:r>
      <w:r w:rsidRPr="008B5DC3">
        <w:rPr>
          <w:rFonts w:ascii="Courier New" w:hAnsi="Courier New"/>
          <w:vanish/>
        </w:rPr>
        <w:fldChar w:fldCharType="end"/>
      </w:r>
      <w:r w:rsidRPr="008B5DC3">
        <w:rPr>
          <w:rStyle w:val="SNUM"/>
          <w:rFonts w:ascii="Courier New" w:hAnsi="Courier New"/>
        </w:rPr>
        <w:t>36-3435</w:t>
      </w:r>
      <w:r w:rsidRPr="008B5DC3">
        <w:rPr>
          <w:rFonts w:ascii="Courier New" w:hAnsi="Courier New"/>
        </w:rPr>
        <w:t>.  </w:t>
      </w:r>
      <w:r w:rsidRPr="008B5DC3">
        <w:rPr>
          <w:rStyle w:val="SECHEAD"/>
          <w:rFonts w:ascii="Courier New" w:hAnsi="Courier New"/>
        </w:rPr>
        <w:t>Intergovernmental agreement; needs and resources assessment; funding and service delivery plan; definition</w:t>
      </w:r>
    </w:p>
    <w:p w14:paraId="04B34A54" w14:textId="77777777" w:rsidR="00457175" w:rsidRPr="008B5DC3" w:rsidRDefault="00457175" w:rsidP="00457175">
      <w:pPr>
        <w:pStyle w:val="P06-00"/>
        <w:rPr>
          <w:rFonts w:ascii="Courier New" w:hAnsi="Courier New"/>
        </w:rPr>
      </w:pPr>
      <w:r w:rsidRPr="008B5DC3">
        <w:rPr>
          <w:rFonts w:ascii="Courier New" w:hAnsi="Courier New"/>
        </w:rPr>
        <w:t>A.  Pursuant to section 11</w:t>
      </w:r>
      <w:r w:rsidRPr="008B5DC3">
        <w:rPr>
          <w:rFonts w:ascii="Courier New" w:hAnsi="Courier New"/>
        </w:rPr>
        <w:noBreakHyphen/>
        <w:t>952, the administration, the department of child safety, the state department of corrections, the department of education and the supreme court shall enter into an intergovernmental agreement to develop a coordinated multiagency assessment of needs and resources and to develop a plan for interagency cooperation relating to funding and service delivery for children with behavioral health problems.  The plan shall designate agency areas of responsibility for delivery of services.  The needs and resources assessment study shall be completed within one year after the intergovernmental agreement is entered into.  The funding and service delivery plan shall be completed within two years after the agreement is entered into.</w:t>
      </w:r>
    </w:p>
    <w:p w14:paraId="6D37386D" w14:textId="77777777" w:rsidR="00457175" w:rsidRPr="008B5DC3" w:rsidRDefault="00457175" w:rsidP="00457175">
      <w:pPr>
        <w:pStyle w:val="P06-00"/>
        <w:rPr>
          <w:rFonts w:ascii="Courier New" w:hAnsi="Courier New"/>
        </w:rPr>
      </w:pPr>
      <w:r w:rsidRPr="008B5DC3">
        <w:rPr>
          <w:rFonts w:ascii="Courier New" w:hAnsi="Courier New"/>
        </w:rPr>
        <w:t>B.  The administration shall require each contract that is awarded, renewed or amended with any regional behavioral health authority, subcontractor or service provider to specify that every reasonable effort must be made to provide services outside of regular school hours for any child who is placed in out-of-home care pursuant to title 8, chapter 4, article 8, 9, 10, 11, 12, 13 or 14.</w:t>
      </w:r>
    </w:p>
    <w:p w14:paraId="7A7CAB79" w14:textId="77777777" w:rsidR="00457175" w:rsidRPr="008B5DC3" w:rsidRDefault="00457175" w:rsidP="00457175">
      <w:pPr>
        <w:pStyle w:val="P06-00"/>
        <w:rPr>
          <w:rFonts w:ascii="Courier New" w:hAnsi="Courier New"/>
        </w:rPr>
      </w:pPr>
      <w:r w:rsidRPr="008B5DC3">
        <w:rPr>
          <w:rFonts w:ascii="Courier New" w:hAnsi="Courier New"/>
        </w:rPr>
        <w:t xml:space="preserve">C.  For the purposes of this section, "services" includes appointments and activities that are not related to school. </w:t>
      </w:r>
      <w:r w:rsidRPr="008B5DC3">
        <w:rPr>
          <w:rFonts w:ascii="Courier New" w:hAnsi="Courier New"/>
          <w:vanish/>
        </w:rPr>
        <w:fldChar w:fldCharType="begin"/>
      </w:r>
      <w:r w:rsidRPr="008B5DC3">
        <w:rPr>
          <w:rFonts w:ascii="Courier New" w:hAnsi="Courier New"/>
          <w:vanish/>
        </w:rPr>
        <w:instrText xml:space="preserve"> COMMENTS END_STATUTE \* MERGEFORMAT </w:instrText>
      </w:r>
      <w:r w:rsidRPr="008B5DC3">
        <w:rPr>
          <w:rFonts w:ascii="Courier New" w:hAnsi="Courier New"/>
          <w:vanish/>
        </w:rPr>
        <w:fldChar w:fldCharType="separate"/>
      </w:r>
      <w:r w:rsidRPr="008B5DC3">
        <w:rPr>
          <w:rFonts w:ascii="Courier New" w:hAnsi="Courier New"/>
          <w:vanish/>
        </w:rPr>
        <w:t>END_STATUTE</w:t>
      </w:r>
      <w:r w:rsidRPr="008B5DC3">
        <w:rPr>
          <w:rFonts w:ascii="Courier New" w:hAnsi="Courier New"/>
          <w:vanish/>
        </w:rPr>
        <w:fldChar w:fldCharType="end"/>
      </w:r>
    </w:p>
    <w:p w14:paraId="1BCB4728" w14:textId="77777777" w:rsidR="00457175" w:rsidRPr="008B5DC3" w:rsidRDefault="00457175" w:rsidP="00457175">
      <w:pPr>
        <w:rPr>
          <w:rFonts w:ascii="Courier New" w:hAnsi="Courier New"/>
        </w:rPr>
      </w:pPr>
    </w:p>
    <w:sectPr w:rsidR="00457175" w:rsidRPr="008B5DC3" w:rsidSect="0045717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523D9" w14:textId="77777777" w:rsidR="009D3E2C" w:rsidRDefault="009D3E2C">
      <w:r>
        <w:separator/>
      </w:r>
    </w:p>
  </w:endnote>
  <w:endnote w:type="continuationSeparator" w:id="0">
    <w:p w14:paraId="7032F6C5" w14:textId="77777777" w:rsidR="009D3E2C" w:rsidRDefault="009D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894B" w14:textId="77777777" w:rsidR="009D3E2C" w:rsidRDefault="009D3E2C">
      <w:r>
        <w:separator/>
      </w:r>
    </w:p>
  </w:footnote>
  <w:footnote w:type="continuationSeparator" w:id="0">
    <w:p w14:paraId="42F80383" w14:textId="77777777" w:rsidR="009D3E2C" w:rsidRDefault="009D3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505894256">
    <w:abstractNumId w:val="1"/>
  </w:num>
  <w:num w:numId="2" w16cid:durableId="1068570738">
    <w:abstractNumId w:val="1"/>
  </w:num>
  <w:num w:numId="3" w16cid:durableId="1946112069">
    <w:abstractNumId w:val="0"/>
  </w:num>
  <w:num w:numId="4" w16cid:durableId="66231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75"/>
    <w:rsid w:val="00077F90"/>
    <w:rsid w:val="00457175"/>
    <w:rsid w:val="00851793"/>
    <w:rsid w:val="008B5DC3"/>
    <w:rsid w:val="009D3E2C"/>
    <w:rsid w:val="00B03CB9"/>
    <w:rsid w:val="00EF09E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6945B89"/>
  <w15:chartTrackingRefBased/>
  <w15:docId w15:val="{738B21E2-D248-47E3-A0BB-DBC5F03AD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457175"/>
    <w:rPr>
      <w:rFonts w:ascii="Letter-Gothic-Drafting" w:hAnsi="Letter-Gothic-Drafting"/>
      <w:b/>
      <w:snapToGrid w:val="0"/>
    </w:rPr>
  </w:style>
  <w:style w:type="character" w:customStyle="1" w:styleId="SEC06-18Char">
    <w:name w:val="SEC 06-18 Char"/>
    <w:link w:val="SEC06-18"/>
    <w:rsid w:val="0045717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222</Words>
  <Characters>1264</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36-3435; Intergovernmental agreement; needs and resources assessment; funding and service delivery plan; definition</dc:title>
  <dc:subject>Intergovernmental agreement; needs and resources assessment; funding and service delivery plan; definition</dc:subject>
  <dc:creator>Arizona Legislative Council</dc:creator>
  <cp:keywords/>
  <dc:description>0195.doc - 521R - 2015</dc:description>
  <cp:lastModifiedBy>dbupdate</cp:lastModifiedBy>
  <cp:revision>2</cp:revision>
  <dcterms:created xsi:type="dcterms:W3CDTF">2025-09-21T02:26:00Z</dcterms:created>
  <dcterms:modified xsi:type="dcterms:W3CDTF">2025-09-21T02:26:00Z</dcterms:modified>
</cp:coreProperties>
</file>