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F0D47" w14:textId="77777777" w:rsidR="005B7E33" w:rsidRPr="0084155F" w:rsidRDefault="005B7E33" w:rsidP="005B7E33">
      <w:pPr>
        <w:pStyle w:val="SEC06-18"/>
        <w:rPr>
          <w:rFonts w:ascii="Courier New" w:hAnsi="Courier New"/>
        </w:rPr>
      </w:pPr>
      <w:r w:rsidRPr="0084155F">
        <w:rPr>
          <w:rFonts w:ascii="Courier New" w:hAnsi="Courier New"/>
          <w:vanish/>
        </w:rPr>
        <w:fldChar w:fldCharType="begin"/>
      </w:r>
      <w:r w:rsidRPr="0084155F">
        <w:rPr>
          <w:rFonts w:ascii="Courier New" w:hAnsi="Courier New"/>
          <w:vanish/>
        </w:rPr>
        <w:instrText xml:space="preserve"> COMMENTS START_STATUTE \* MERGEFORMAT </w:instrText>
      </w:r>
      <w:r w:rsidRPr="0084155F">
        <w:rPr>
          <w:rFonts w:ascii="Courier New" w:hAnsi="Courier New"/>
          <w:vanish/>
        </w:rPr>
        <w:fldChar w:fldCharType="separate"/>
      </w:r>
      <w:r w:rsidRPr="0084155F">
        <w:rPr>
          <w:rFonts w:ascii="Courier New" w:hAnsi="Courier New"/>
          <w:vanish/>
        </w:rPr>
        <w:t>START_STATUTE</w:t>
      </w:r>
      <w:r w:rsidRPr="0084155F">
        <w:rPr>
          <w:rFonts w:ascii="Courier New" w:hAnsi="Courier New"/>
          <w:vanish/>
        </w:rPr>
        <w:fldChar w:fldCharType="end"/>
      </w:r>
      <w:r w:rsidRPr="0084155F">
        <w:rPr>
          <w:rStyle w:val="SNUM"/>
          <w:rFonts w:ascii="Courier New" w:hAnsi="Courier New"/>
        </w:rPr>
        <w:t>36-3282</w:t>
      </w:r>
      <w:r w:rsidRPr="0084155F">
        <w:rPr>
          <w:rFonts w:ascii="Courier New" w:hAnsi="Courier New"/>
        </w:rPr>
        <w:t>.  </w:t>
      </w:r>
      <w:r w:rsidRPr="0084155F">
        <w:rPr>
          <w:rStyle w:val="SECHEAD"/>
          <w:rFonts w:ascii="Courier New" w:hAnsi="Courier New"/>
        </w:rPr>
        <w:t>Execution requirements</w:t>
      </w:r>
    </w:p>
    <w:p w14:paraId="664D5EA4" w14:textId="77777777" w:rsidR="005B7E33" w:rsidRPr="0084155F" w:rsidRDefault="005B7E33" w:rsidP="005B7E33">
      <w:pPr>
        <w:pStyle w:val="P06-00"/>
        <w:rPr>
          <w:rFonts w:ascii="Courier New" w:hAnsi="Courier New"/>
        </w:rPr>
      </w:pPr>
      <w:r w:rsidRPr="0084155F">
        <w:rPr>
          <w:rFonts w:ascii="Courier New" w:hAnsi="Courier New"/>
        </w:rPr>
        <w:t>A.  To be valid, a mental health care power of attorney shall:</w:t>
      </w:r>
    </w:p>
    <w:p w14:paraId="4134B18A" w14:textId="77777777" w:rsidR="005B7E33" w:rsidRPr="0084155F" w:rsidRDefault="005B7E33" w:rsidP="005B7E33">
      <w:pPr>
        <w:pStyle w:val="P06-00"/>
        <w:rPr>
          <w:rFonts w:ascii="Courier New" w:hAnsi="Courier New"/>
        </w:rPr>
      </w:pPr>
      <w:r w:rsidRPr="0084155F">
        <w:rPr>
          <w:rFonts w:ascii="Courier New" w:hAnsi="Courier New"/>
        </w:rPr>
        <w:t>1.  Be executed by a principal who is not incapable, as defined in section 36</w:t>
      </w:r>
      <w:r w:rsidRPr="0084155F">
        <w:rPr>
          <w:rFonts w:ascii="Courier New" w:hAnsi="Courier New"/>
        </w:rPr>
        <w:noBreakHyphen/>
        <w:t>3281.</w:t>
      </w:r>
    </w:p>
    <w:p w14:paraId="1D8BCD8E" w14:textId="77777777" w:rsidR="005B7E33" w:rsidRPr="0084155F" w:rsidRDefault="005B7E33" w:rsidP="005B7E33">
      <w:pPr>
        <w:pStyle w:val="P06-00"/>
        <w:rPr>
          <w:rFonts w:ascii="Courier New" w:hAnsi="Courier New"/>
        </w:rPr>
      </w:pPr>
      <w:r w:rsidRPr="0084155F">
        <w:rPr>
          <w:rFonts w:ascii="Courier New" w:hAnsi="Courier New"/>
        </w:rPr>
        <w:t>2.  Be in writing.</w:t>
      </w:r>
    </w:p>
    <w:p w14:paraId="175992EF" w14:textId="77777777" w:rsidR="005B7E33" w:rsidRPr="0084155F" w:rsidRDefault="005B7E33" w:rsidP="005B7E33">
      <w:pPr>
        <w:pStyle w:val="P06-00"/>
        <w:rPr>
          <w:rFonts w:ascii="Courier New" w:hAnsi="Courier New"/>
        </w:rPr>
      </w:pPr>
      <w:r w:rsidRPr="0084155F">
        <w:rPr>
          <w:rFonts w:ascii="Courier New" w:hAnsi="Courier New"/>
        </w:rPr>
        <w:t>3.  Contain language that clearly indicates that the principal intends to create a mental health care power of attorney.</w:t>
      </w:r>
    </w:p>
    <w:p w14:paraId="6266A633" w14:textId="77777777" w:rsidR="005B7E33" w:rsidRPr="0084155F" w:rsidRDefault="005B7E33" w:rsidP="005B7E33">
      <w:pPr>
        <w:pStyle w:val="P06-00"/>
        <w:rPr>
          <w:rFonts w:ascii="Courier New" w:hAnsi="Courier New"/>
        </w:rPr>
      </w:pPr>
      <w:r w:rsidRPr="0084155F">
        <w:rPr>
          <w:rFonts w:ascii="Courier New" w:hAnsi="Courier New"/>
        </w:rPr>
        <w:t>4.  Except as provided pursuant to subsection C of this section, be dated and signed or marked by the principal.</w:t>
      </w:r>
    </w:p>
    <w:p w14:paraId="1702E864" w14:textId="77777777" w:rsidR="005B7E33" w:rsidRPr="0084155F" w:rsidRDefault="005B7E33" w:rsidP="005B7E33">
      <w:pPr>
        <w:pStyle w:val="P06-00"/>
        <w:rPr>
          <w:rFonts w:ascii="Courier New" w:hAnsi="Courier New"/>
        </w:rPr>
      </w:pPr>
      <w:r w:rsidRPr="0084155F">
        <w:rPr>
          <w:rFonts w:ascii="Courier New" w:hAnsi="Courier New"/>
        </w:rPr>
        <w:t>5.  Be notarized or witnessed in writing by at least one adult who affirms that the notary or witness was present when the principal dated and signed or marked the mental health care power of attorney and that the principal appeared to be of sound mind and free from duress, fraud or undue influence at that time.</w:t>
      </w:r>
    </w:p>
    <w:p w14:paraId="659A1373" w14:textId="77777777" w:rsidR="005B7E33" w:rsidRPr="0084155F" w:rsidRDefault="005B7E33" w:rsidP="005B7E33">
      <w:pPr>
        <w:pStyle w:val="P06-00"/>
        <w:rPr>
          <w:rFonts w:ascii="Courier New" w:hAnsi="Courier New"/>
        </w:rPr>
      </w:pPr>
      <w:r w:rsidRPr="0084155F">
        <w:rPr>
          <w:rFonts w:ascii="Courier New" w:hAnsi="Courier New"/>
        </w:rPr>
        <w:t>B.  If a mental health care power of attorney expressly provides that the agent can admit the principal to an inpatient psychiatric facility licensed by the department of health services, each paragraph that grants this authority must be separately initialed by the principal at the time the mental health care power of attorney is signed and witnessed.</w:t>
      </w:r>
    </w:p>
    <w:p w14:paraId="62E91BC9" w14:textId="77777777" w:rsidR="005B7E33" w:rsidRPr="0084155F" w:rsidRDefault="005B7E33" w:rsidP="005B7E33">
      <w:pPr>
        <w:pStyle w:val="P06-00"/>
        <w:rPr>
          <w:rFonts w:ascii="Courier New" w:hAnsi="Courier New"/>
        </w:rPr>
      </w:pPr>
      <w:r w:rsidRPr="0084155F">
        <w:rPr>
          <w:rFonts w:ascii="Courier New" w:hAnsi="Courier New"/>
        </w:rPr>
        <w:t>C.  If the principal is physically unable to sign or mark a mental health care power of attorney, the notary and each witness shall verify on the document that the principal indicated to the notary or witness that the mental health care power of attorney expressed the principal's wishes and that the principal intended to adopt the mental health care power of attorney at that time.</w:t>
      </w:r>
    </w:p>
    <w:p w14:paraId="23DBD546" w14:textId="77777777" w:rsidR="005B7E33" w:rsidRPr="0084155F" w:rsidRDefault="005B7E33" w:rsidP="005B7E33">
      <w:pPr>
        <w:pStyle w:val="P06-00"/>
        <w:rPr>
          <w:rFonts w:ascii="Courier New" w:hAnsi="Courier New"/>
        </w:rPr>
      </w:pPr>
      <w:r w:rsidRPr="0084155F">
        <w:rPr>
          <w:rFonts w:ascii="Courier New" w:hAnsi="Courier New"/>
        </w:rPr>
        <w:t>D.  A notary or witness shall not be any of the following:</w:t>
      </w:r>
    </w:p>
    <w:p w14:paraId="43919D72" w14:textId="77777777" w:rsidR="005B7E33" w:rsidRPr="0084155F" w:rsidRDefault="005B7E33" w:rsidP="005B7E33">
      <w:pPr>
        <w:pStyle w:val="P06-00"/>
        <w:rPr>
          <w:rFonts w:ascii="Courier New" w:hAnsi="Courier New"/>
        </w:rPr>
      </w:pPr>
      <w:r w:rsidRPr="0084155F">
        <w:rPr>
          <w:rFonts w:ascii="Courier New" w:hAnsi="Courier New"/>
        </w:rPr>
        <w:t>1.  A person designated to make medical decisions on the principal's behalf.</w:t>
      </w:r>
    </w:p>
    <w:p w14:paraId="4451EF09" w14:textId="77777777" w:rsidR="005B7E33" w:rsidRPr="0084155F" w:rsidRDefault="005B7E33" w:rsidP="005B7E33">
      <w:pPr>
        <w:pStyle w:val="P06-00"/>
        <w:rPr>
          <w:rFonts w:ascii="Courier New" w:hAnsi="Courier New"/>
        </w:rPr>
      </w:pPr>
      <w:r w:rsidRPr="0084155F">
        <w:rPr>
          <w:rFonts w:ascii="Courier New" w:hAnsi="Courier New"/>
        </w:rPr>
        <w:t>2.  A professional care provider directly involved with the provision of care to the principal at the time the mental health care power of attorney is executed.</w:t>
      </w:r>
    </w:p>
    <w:p w14:paraId="164C1732" w14:textId="77777777" w:rsidR="005B7E33" w:rsidRPr="0084155F" w:rsidRDefault="005B7E33" w:rsidP="005B7E33">
      <w:pPr>
        <w:pStyle w:val="P06-00"/>
        <w:rPr>
          <w:rFonts w:ascii="Courier New" w:hAnsi="Courier New"/>
        </w:rPr>
      </w:pPr>
      <w:r w:rsidRPr="0084155F">
        <w:rPr>
          <w:rFonts w:ascii="Courier New" w:hAnsi="Courier New"/>
        </w:rPr>
        <w:t>E.  If a mental health care power of attorney is witnessed by only one person, that person shall not be either:</w:t>
      </w:r>
    </w:p>
    <w:p w14:paraId="0022945D" w14:textId="77777777" w:rsidR="005B7E33" w:rsidRPr="0084155F" w:rsidRDefault="005B7E33" w:rsidP="005B7E33">
      <w:pPr>
        <w:pStyle w:val="P06-00"/>
        <w:rPr>
          <w:rFonts w:ascii="Courier New" w:hAnsi="Courier New"/>
        </w:rPr>
      </w:pPr>
      <w:r w:rsidRPr="0084155F">
        <w:rPr>
          <w:rFonts w:ascii="Courier New" w:hAnsi="Courier New"/>
        </w:rPr>
        <w:t>1.  Related to the principal by blood, marriage or adoption.</w:t>
      </w:r>
    </w:p>
    <w:p w14:paraId="49A253EE" w14:textId="77777777" w:rsidR="005B7E33" w:rsidRPr="0084155F" w:rsidRDefault="005B7E33" w:rsidP="005B7E33">
      <w:pPr>
        <w:pStyle w:val="P06-00"/>
        <w:rPr>
          <w:rFonts w:ascii="Courier New" w:hAnsi="Courier New"/>
        </w:rPr>
      </w:pPr>
      <w:r w:rsidRPr="0084155F">
        <w:rPr>
          <w:rFonts w:ascii="Courier New" w:hAnsi="Courier New"/>
        </w:rPr>
        <w:t>2.  Entitled to any part of the principal's estate by will or by operation of law at the time that the power of attorney is executed.</w:t>
      </w:r>
    </w:p>
    <w:p w14:paraId="737AA860" w14:textId="77777777" w:rsidR="005B7E33" w:rsidRPr="0084155F" w:rsidRDefault="005B7E33" w:rsidP="005B7E33">
      <w:pPr>
        <w:pStyle w:val="P06-00"/>
        <w:rPr>
          <w:rFonts w:ascii="Courier New" w:hAnsi="Courier New"/>
        </w:rPr>
      </w:pPr>
      <w:r w:rsidRPr="0084155F">
        <w:rPr>
          <w:rFonts w:ascii="Courier New" w:hAnsi="Courier New"/>
        </w:rPr>
        <w:t>F.  A mental health care power of attorney may be used as part of or independent of a health care power of attorney as defined in section 36</w:t>
      </w:r>
      <w:r w:rsidRPr="0084155F">
        <w:rPr>
          <w:rFonts w:ascii="Courier New" w:hAnsi="Courier New"/>
        </w:rPr>
        <w:noBreakHyphen/>
        <w:t>3201.</w:t>
      </w:r>
      <w:r w:rsidRPr="0084155F">
        <w:rPr>
          <w:rFonts w:ascii="Courier New" w:hAnsi="Courier New"/>
          <w:vanish/>
        </w:rPr>
        <w:fldChar w:fldCharType="begin"/>
      </w:r>
      <w:r w:rsidRPr="0084155F">
        <w:rPr>
          <w:rFonts w:ascii="Courier New" w:hAnsi="Courier New"/>
          <w:vanish/>
        </w:rPr>
        <w:instrText xml:space="preserve"> COMMENTS END_STATUTE \* MERGEFORMAT </w:instrText>
      </w:r>
      <w:r w:rsidRPr="0084155F">
        <w:rPr>
          <w:rFonts w:ascii="Courier New" w:hAnsi="Courier New"/>
          <w:vanish/>
        </w:rPr>
        <w:fldChar w:fldCharType="separate"/>
      </w:r>
      <w:r w:rsidRPr="0084155F">
        <w:rPr>
          <w:rFonts w:ascii="Courier New" w:hAnsi="Courier New"/>
          <w:vanish/>
        </w:rPr>
        <w:t>END_STATUTE</w:t>
      </w:r>
      <w:r w:rsidRPr="0084155F">
        <w:rPr>
          <w:rFonts w:ascii="Courier New" w:hAnsi="Courier New"/>
          <w:vanish/>
        </w:rPr>
        <w:fldChar w:fldCharType="end"/>
      </w:r>
    </w:p>
    <w:p w14:paraId="439A6E13" w14:textId="77777777" w:rsidR="005B7E33" w:rsidRPr="0084155F" w:rsidRDefault="005B7E33" w:rsidP="005B7E33">
      <w:pPr>
        <w:rPr>
          <w:rFonts w:ascii="Courier New" w:hAnsi="Courier New"/>
        </w:rPr>
      </w:pPr>
    </w:p>
    <w:sectPr w:rsidR="005B7E33" w:rsidRPr="0084155F" w:rsidSect="005B7E33">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9F219" w14:textId="77777777" w:rsidR="00A312F9" w:rsidRDefault="00A312F9">
      <w:r>
        <w:separator/>
      </w:r>
    </w:p>
  </w:endnote>
  <w:endnote w:type="continuationSeparator" w:id="0">
    <w:p w14:paraId="71C0A137" w14:textId="77777777" w:rsidR="00A312F9" w:rsidRDefault="00A3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DAAD8" w14:textId="77777777" w:rsidR="00A312F9" w:rsidRDefault="00A312F9">
      <w:r>
        <w:separator/>
      </w:r>
    </w:p>
  </w:footnote>
  <w:footnote w:type="continuationSeparator" w:id="0">
    <w:p w14:paraId="6F87E4FD" w14:textId="77777777" w:rsidR="00A312F9" w:rsidRDefault="00A31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9549449">
    <w:abstractNumId w:val="1"/>
  </w:num>
  <w:num w:numId="2" w16cid:durableId="1214078925">
    <w:abstractNumId w:val="1"/>
  </w:num>
  <w:num w:numId="3" w16cid:durableId="355277686">
    <w:abstractNumId w:val="0"/>
  </w:num>
  <w:num w:numId="4" w16cid:durableId="74719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33"/>
    <w:rsid w:val="005665EB"/>
    <w:rsid w:val="005B7E33"/>
    <w:rsid w:val="0084155F"/>
    <w:rsid w:val="008F2335"/>
    <w:rsid w:val="00A312F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78D7CC"/>
  <w15:chartTrackingRefBased/>
  <w15:docId w15:val="{F734C266-5604-42E2-AB25-603EC8C6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5B7E33"/>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411</Words>
  <Characters>1932</Characters>
  <Application>Microsoft Office Word</Application>
  <DocSecurity>0</DocSecurity>
  <Lines>40</Lines>
  <Paragraphs>20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36-3282; Execution requirements</dc:title>
  <dc:subject>Execution requirements</dc:subject>
  <dc:creator>Arizona Legislative Council</dc:creator>
  <cp:keywords/>
  <dc:description>0268.doc - 522R - 2016</dc:description>
  <cp:lastModifiedBy>dbupdate</cp:lastModifiedBy>
  <cp:revision>2</cp:revision>
  <dcterms:created xsi:type="dcterms:W3CDTF">2025-09-21T02:22:00Z</dcterms:created>
  <dcterms:modified xsi:type="dcterms:W3CDTF">2025-09-21T02:22:00Z</dcterms:modified>
</cp:coreProperties>
</file>