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A47BE" w14:textId="77777777" w:rsidR="000739B1" w:rsidRPr="00AB71E1" w:rsidRDefault="000739B1" w:rsidP="000739B1">
      <w:pPr>
        <w:pStyle w:val="SEC06-18"/>
        <w:rPr>
          <w:rFonts w:ascii="Courier New" w:hAnsi="Courier New"/>
        </w:rPr>
      </w:pPr>
      <w:r w:rsidRPr="00AB71E1">
        <w:rPr>
          <w:rFonts w:ascii="Courier New" w:hAnsi="Courier New"/>
          <w:vanish/>
        </w:rPr>
        <w:fldChar w:fldCharType="begin"/>
      </w:r>
      <w:r w:rsidRPr="00AB71E1">
        <w:rPr>
          <w:rFonts w:ascii="Courier New" w:hAnsi="Courier New"/>
          <w:vanish/>
        </w:rPr>
        <w:instrText xml:space="preserve"> COMMENTS START_STATUTE \* MERGEFORMAT </w:instrText>
      </w:r>
      <w:r w:rsidRPr="00AB71E1">
        <w:rPr>
          <w:rFonts w:ascii="Courier New" w:hAnsi="Courier New"/>
          <w:vanish/>
        </w:rPr>
        <w:fldChar w:fldCharType="separate"/>
      </w:r>
      <w:r w:rsidRPr="00AB71E1">
        <w:rPr>
          <w:rFonts w:ascii="Courier New" w:hAnsi="Courier New"/>
          <w:vanish/>
        </w:rPr>
        <w:t>START_STATUTE</w:t>
      </w:r>
      <w:r w:rsidRPr="00AB71E1">
        <w:rPr>
          <w:rFonts w:ascii="Courier New" w:hAnsi="Courier New"/>
          <w:vanish/>
        </w:rPr>
        <w:fldChar w:fldCharType="end"/>
      </w:r>
      <w:r w:rsidRPr="00AB71E1">
        <w:rPr>
          <w:rStyle w:val="SNUM"/>
          <w:rFonts w:ascii="Courier New" w:hAnsi="Courier New"/>
        </w:rPr>
        <w:t>36-2991</w:t>
      </w:r>
      <w:r w:rsidRPr="00AB71E1">
        <w:rPr>
          <w:rFonts w:ascii="Courier New" w:hAnsi="Courier New"/>
        </w:rPr>
        <w:t>.  </w:t>
      </w:r>
      <w:r w:rsidRPr="00AB71E1">
        <w:rPr>
          <w:rStyle w:val="SECHEAD"/>
          <w:rFonts w:ascii="Courier New" w:hAnsi="Courier New"/>
        </w:rPr>
        <w:t>Fraud; penalties; enforcement; violation; classification</w:t>
      </w:r>
    </w:p>
    <w:p w14:paraId="76FF3FE0" w14:textId="77777777" w:rsidR="000739B1" w:rsidRPr="00AB71E1" w:rsidRDefault="000739B1" w:rsidP="000739B1">
      <w:pPr>
        <w:pStyle w:val="P06-00"/>
        <w:rPr>
          <w:rFonts w:ascii="Courier New" w:hAnsi="Courier New"/>
        </w:rPr>
      </w:pPr>
      <w:r w:rsidRPr="00AB71E1">
        <w:rPr>
          <w:rFonts w:ascii="Courier New" w:hAnsi="Courier New"/>
        </w:rPr>
        <w:t>A.  A person shall not provide or cause to be provided false or fraudulent information on an application for eligibility pursuant to this article.</w:t>
      </w:r>
    </w:p>
    <w:p w14:paraId="39427E3E" w14:textId="77777777" w:rsidR="000739B1" w:rsidRPr="00AB71E1" w:rsidRDefault="000739B1" w:rsidP="000739B1">
      <w:pPr>
        <w:pStyle w:val="P06-00"/>
        <w:rPr>
          <w:rFonts w:ascii="Courier New" w:hAnsi="Courier New"/>
        </w:rPr>
      </w:pPr>
      <w:r w:rsidRPr="00AB71E1">
        <w:rPr>
          <w:rFonts w:ascii="Courier New" w:hAnsi="Courier New"/>
        </w:rPr>
        <w:t>B.  A person who violates subsection A of this section, who is determined eligible for services pursuant to this article and who would have been determined ineligible if the person had provided true and correct information is subject, in addition to any other penalties that may be prescribed by federal or state law, to a civil penalty of not more than the amount incurred by the system, including capitation payments made on behalf of the person.  In addition, the person's eligibility may be discontinued in accordance with rules adopted by the director.</w:t>
      </w:r>
    </w:p>
    <w:p w14:paraId="46F1F2C1" w14:textId="77777777" w:rsidR="000739B1" w:rsidRPr="00AB71E1" w:rsidRDefault="000739B1" w:rsidP="000739B1">
      <w:pPr>
        <w:pStyle w:val="P06-00"/>
        <w:rPr>
          <w:rFonts w:ascii="Courier New" w:hAnsi="Courier New"/>
        </w:rPr>
      </w:pPr>
      <w:r w:rsidRPr="00AB71E1">
        <w:rPr>
          <w:rFonts w:ascii="Courier New" w:hAnsi="Courier New"/>
        </w:rPr>
        <w:t>C.  In addition to the requirements of state law, any applicable fraud and abuse controls that are enacted under federal law apply to persons who are eligible for services under this article and to contractors and noncontracting providers who provide services under this article.</w:t>
      </w:r>
    </w:p>
    <w:p w14:paraId="4AFAB4F9" w14:textId="77777777" w:rsidR="000739B1" w:rsidRPr="00AB71E1" w:rsidRDefault="000739B1" w:rsidP="000739B1">
      <w:pPr>
        <w:pStyle w:val="P06-00"/>
        <w:rPr>
          <w:rFonts w:ascii="Courier New" w:hAnsi="Courier New"/>
        </w:rPr>
      </w:pPr>
      <w:r w:rsidRPr="00AB71E1">
        <w:rPr>
          <w:rFonts w:ascii="Courier New" w:hAnsi="Courier New"/>
        </w:rPr>
        <w:t>D.  The director shall make the determination to assess a civil penalty and is responsible for collection of the penalty.  The director may adopt rules that prescribe procedures for the determination and collection of civil penalties.  The director may compromise civil penalties imposed under this section in accordance with criteria established in rules.</w:t>
      </w:r>
    </w:p>
    <w:p w14:paraId="0EFD8CA7" w14:textId="77777777" w:rsidR="000739B1" w:rsidRPr="00AB71E1" w:rsidRDefault="000739B1" w:rsidP="000739B1">
      <w:pPr>
        <w:pStyle w:val="P06-00"/>
        <w:rPr>
          <w:rFonts w:ascii="Courier New" w:hAnsi="Courier New"/>
        </w:rPr>
      </w:pPr>
      <w:r w:rsidRPr="00AB71E1">
        <w:rPr>
          <w:rFonts w:ascii="Courier New" w:hAnsi="Courier New"/>
        </w:rPr>
        <w:t>E.  The director shall adopt rules providing for the appeal of a decision by a person adversely affected by a determination made by the director under this section.  The director's final decision is subject to judicial review pursuant to title 12, chapter 7, article 6.</w:t>
      </w:r>
    </w:p>
    <w:p w14:paraId="30098E21" w14:textId="77777777" w:rsidR="000739B1" w:rsidRPr="00AB71E1" w:rsidRDefault="000739B1" w:rsidP="000739B1">
      <w:pPr>
        <w:pStyle w:val="P06-00"/>
        <w:rPr>
          <w:rFonts w:ascii="Courier New" w:hAnsi="Courier New"/>
        </w:rPr>
      </w:pPr>
      <w:r w:rsidRPr="00AB71E1">
        <w:rPr>
          <w:rFonts w:ascii="Courier New" w:hAnsi="Courier New"/>
        </w:rPr>
        <w:t>F.  Amounts paid by the state and recovered under this section shall be deposited in the state general fund, and any applicable federal share shall be returned to the United States department of health and human services.</w:t>
      </w:r>
    </w:p>
    <w:p w14:paraId="799E48F3" w14:textId="77777777" w:rsidR="000739B1" w:rsidRPr="00AB71E1" w:rsidRDefault="000739B1" w:rsidP="000739B1">
      <w:pPr>
        <w:pStyle w:val="P06-00"/>
        <w:rPr>
          <w:rFonts w:ascii="Courier New" w:hAnsi="Courier New"/>
        </w:rPr>
      </w:pPr>
      <w:r w:rsidRPr="00AB71E1">
        <w:rPr>
          <w:rFonts w:ascii="Courier New" w:hAnsi="Courier New"/>
        </w:rPr>
        <w:t>G.  If a civil penalty imposed pursuant to subsection D of this section is not paid, the state may file an action to collect the civil penalty in the superior court in Maricopa county.  Matters that were raised or could have been raised in a hearing before the director or in an appeal pursuant to title 12, chapter 7, article 6 may not be raised as a defense to the civil action.  An action brought pursuant to this subsection shall be initiated within six years after the date the claim is presented.</w:t>
      </w:r>
    </w:p>
    <w:p w14:paraId="48617EA0" w14:textId="77777777" w:rsidR="000739B1" w:rsidRPr="00AB71E1" w:rsidRDefault="000739B1" w:rsidP="000739B1">
      <w:pPr>
        <w:pStyle w:val="P06-00"/>
        <w:rPr>
          <w:rFonts w:ascii="Courier New" w:hAnsi="Courier New"/>
        </w:rPr>
      </w:pPr>
      <w:r w:rsidRPr="00AB71E1">
        <w:rPr>
          <w:rFonts w:ascii="Courier New" w:hAnsi="Courier New"/>
        </w:rPr>
        <w:t>H.  A person who knowingly aids or abets another person pursuant to section 13</w:t>
      </w:r>
      <w:r w:rsidRPr="00AB71E1">
        <w:rPr>
          <w:rFonts w:ascii="Courier New" w:hAnsi="Courier New"/>
        </w:rPr>
        <w:noBreakHyphen/>
        <w:t>301, 13</w:t>
      </w:r>
      <w:r w:rsidRPr="00AB71E1">
        <w:rPr>
          <w:rFonts w:ascii="Courier New" w:hAnsi="Courier New"/>
        </w:rPr>
        <w:noBreakHyphen/>
        <w:t>302 or 13</w:t>
      </w:r>
      <w:r w:rsidRPr="00AB71E1">
        <w:rPr>
          <w:rFonts w:ascii="Courier New" w:hAnsi="Courier New"/>
        </w:rPr>
        <w:noBreakHyphen/>
        <w:t>303 in the commission of an offense under this section or section 13</w:t>
      </w:r>
      <w:r w:rsidRPr="00AB71E1">
        <w:rPr>
          <w:rFonts w:ascii="Courier New" w:hAnsi="Courier New"/>
        </w:rPr>
        <w:noBreakHyphen/>
        <w:t xml:space="preserve">3713 is guilty of a class 5 felony. </w:t>
      </w:r>
      <w:r w:rsidRPr="00AB71E1">
        <w:rPr>
          <w:rFonts w:ascii="Courier New" w:hAnsi="Courier New"/>
          <w:vanish/>
        </w:rPr>
        <w:fldChar w:fldCharType="begin"/>
      </w:r>
      <w:r w:rsidRPr="00AB71E1">
        <w:rPr>
          <w:rFonts w:ascii="Courier New" w:hAnsi="Courier New"/>
          <w:vanish/>
        </w:rPr>
        <w:instrText xml:space="preserve"> COMMENTS END_STATUTE \* MERGEFORMAT </w:instrText>
      </w:r>
      <w:r w:rsidRPr="00AB71E1">
        <w:rPr>
          <w:rFonts w:ascii="Courier New" w:hAnsi="Courier New"/>
          <w:vanish/>
        </w:rPr>
        <w:fldChar w:fldCharType="separate"/>
      </w:r>
      <w:r w:rsidRPr="00AB71E1">
        <w:rPr>
          <w:rFonts w:ascii="Courier New" w:hAnsi="Courier New"/>
          <w:vanish/>
        </w:rPr>
        <w:t>END_STATUTE</w:t>
      </w:r>
      <w:r w:rsidRPr="00AB71E1">
        <w:rPr>
          <w:rFonts w:ascii="Courier New" w:hAnsi="Courier New"/>
          <w:vanish/>
        </w:rPr>
        <w:fldChar w:fldCharType="end"/>
      </w:r>
    </w:p>
    <w:p w14:paraId="5F438CC6" w14:textId="77777777" w:rsidR="000739B1" w:rsidRPr="00AB71E1" w:rsidRDefault="000739B1" w:rsidP="000739B1">
      <w:pPr>
        <w:rPr>
          <w:rFonts w:ascii="Courier New" w:hAnsi="Courier New"/>
        </w:rPr>
      </w:pPr>
    </w:p>
    <w:sectPr w:rsidR="000739B1" w:rsidRPr="00AB71E1" w:rsidSect="000739B1">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6E324" w14:textId="77777777" w:rsidR="00F24F63" w:rsidRDefault="00F24F63">
      <w:r>
        <w:separator/>
      </w:r>
    </w:p>
  </w:endnote>
  <w:endnote w:type="continuationSeparator" w:id="0">
    <w:p w14:paraId="76BDE4F1" w14:textId="77777777" w:rsidR="00F24F63" w:rsidRDefault="00F2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C812A" w14:textId="77777777" w:rsidR="00F24F63" w:rsidRDefault="00F24F63">
      <w:r>
        <w:separator/>
      </w:r>
    </w:p>
  </w:footnote>
  <w:footnote w:type="continuationSeparator" w:id="0">
    <w:p w14:paraId="38E611BD" w14:textId="77777777" w:rsidR="00F24F63" w:rsidRDefault="00F24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39128299">
    <w:abstractNumId w:val="1"/>
  </w:num>
  <w:num w:numId="2" w16cid:durableId="1456100840">
    <w:abstractNumId w:val="1"/>
  </w:num>
  <w:num w:numId="3" w16cid:durableId="1833912398">
    <w:abstractNumId w:val="0"/>
  </w:num>
  <w:num w:numId="4" w16cid:durableId="26033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B1"/>
    <w:rsid w:val="000739B1"/>
    <w:rsid w:val="00AB71E1"/>
    <w:rsid w:val="00F24F63"/>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8DE0C9"/>
  <w15:chartTrackingRefBased/>
  <w15:docId w15:val="{21DD0897-41C1-407C-882C-7DED4A93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0739B1"/>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450</Words>
  <Characters>2264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36-2991; Fraud; penalties; enforcement; violation; classification</dc:title>
  <dc:subject>Fraud; penalties; enforcement; violation; classification</dc:subject>
  <dc:creator>Arizona Legislative Council</dc:creator>
  <cp:keywords/>
  <dc:description>0232.doc - 492R - 2010</dc:description>
  <cp:lastModifiedBy>dbupdate</cp:lastModifiedBy>
  <cp:revision>2</cp:revision>
  <cp:lastPrinted>1601-01-01T00:00:00Z</cp:lastPrinted>
  <dcterms:created xsi:type="dcterms:W3CDTF">2025-09-21T02:16:00Z</dcterms:created>
  <dcterms:modified xsi:type="dcterms:W3CDTF">2025-09-21T02:16:00Z</dcterms:modified>
</cp:coreProperties>
</file>