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4D2038" w14:textId="08DD295E" w:rsidR="00435A64" w:rsidRPr="00C056FC" w:rsidRDefault="00435A64" w:rsidP="00435A64">
      <w:pPr>
        <w:pStyle w:val="SEC06-18"/>
        <w:rPr>
          <w:rFonts w:ascii="Courier New" w:hAnsi="Courier New" w:cs="Courier New"/>
        </w:rPr>
      </w:pPr>
      <w:r w:rsidRPr="00C056FC">
        <w:rPr>
          <w:rFonts w:ascii="Courier New" w:hAnsi="Courier New" w:cs="Courier New"/>
        </w:rPr>
        <w:fldChar w:fldCharType="begin"/>
      </w:r>
      <w:r w:rsidRPr="00C056FC">
        <w:rPr>
          <w:rFonts w:ascii="Courier New" w:hAnsi="Courier New" w:cs="Courier New"/>
        </w:rPr>
        <w:instrText xml:space="preserve"> COMMENTS START_STATUTE \* MERGEFORMAT </w:instrText>
      </w:r>
      <w:r w:rsidRPr="00C056FC">
        <w:rPr>
          <w:rFonts w:ascii="Courier New" w:hAnsi="Courier New" w:cs="Courier New"/>
        </w:rPr>
        <w:fldChar w:fldCharType="separate"/>
      </w:r>
      <w:r w:rsidRPr="00C056FC">
        <w:rPr>
          <w:rFonts w:ascii="Courier New" w:hAnsi="Courier New" w:cs="Courier New"/>
          <w:vanish/>
        </w:rPr>
        <w:t>START_STATUTE</w:t>
      </w:r>
      <w:r w:rsidRPr="00C056FC">
        <w:rPr>
          <w:rFonts w:ascii="Courier New" w:hAnsi="Courier New" w:cs="Courier New"/>
        </w:rPr>
        <w:fldChar w:fldCharType="end"/>
      </w:r>
      <w:r w:rsidRPr="00C056FC">
        <w:rPr>
          <w:rStyle w:val="SNUM"/>
          <w:rFonts w:ascii="Courier New" w:hAnsi="Courier New" w:cs="Courier New"/>
        </w:rPr>
        <w:t>36-2989.</w:t>
      </w:r>
      <w:r w:rsidRPr="00C056FC">
        <w:rPr>
          <w:rFonts w:ascii="Courier New" w:hAnsi="Courier New" w:cs="Courier New"/>
        </w:rPr>
        <w:t>  </w:t>
      </w:r>
      <w:r w:rsidRPr="00C056FC">
        <w:rPr>
          <w:rStyle w:val="SECHEAD"/>
          <w:rFonts w:ascii="Courier New" w:hAnsi="Courier New" w:cs="Courier New"/>
        </w:rPr>
        <w:t>Covered health and medical services; modifications; related delivery of service requirements</w:t>
      </w:r>
    </w:p>
    <w:p w14:paraId="22D9F424" w14:textId="77777777" w:rsidR="00435A64" w:rsidRPr="00C056FC" w:rsidRDefault="00435A64" w:rsidP="00435A64">
      <w:pPr>
        <w:pStyle w:val="P06-00"/>
        <w:rPr>
          <w:rFonts w:ascii="Courier New" w:hAnsi="Courier New" w:cs="Courier New"/>
        </w:rPr>
      </w:pPr>
      <w:r w:rsidRPr="00C056FC">
        <w:rPr>
          <w:rFonts w:ascii="Courier New" w:hAnsi="Courier New" w:cs="Courier New"/>
        </w:rPr>
        <w:t>A.  Except as provided in this section, health and medical services prescribed in section 36</w:t>
      </w:r>
      <w:r w:rsidRPr="00C056FC">
        <w:rPr>
          <w:rFonts w:ascii="Courier New" w:hAnsi="Courier New" w:cs="Courier New"/>
        </w:rPr>
        <w:noBreakHyphen/>
        <w:t>2907 are covered services and include:</w:t>
      </w:r>
    </w:p>
    <w:p w14:paraId="1E77BCDB" w14:textId="77777777" w:rsidR="00435A64" w:rsidRPr="00C056FC" w:rsidRDefault="00435A64" w:rsidP="00435A64">
      <w:pPr>
        <w:pStyle w:val="P06-00"/>
        <w:rPr>
          <w:rFonts w:ascii="Courier New" w:hAnsi="Courier New" w:cs="Courier New"/>
        </w:rPr>
      </w:pPr>
      <w:r w:rsidRPr="00C056FC">
        <w:rPr>
          <w:rFonts w:ascii="Courier New" w:hAnsi="Courier New" w:cs="Courier New"/>
        </w:rPr>
        <w:t>1.  Inpatient hospital services that are ordinarily furnished by a hospital for the care and treatment of inpatients, that are medically necessary and that are provided under the direction of a physician or a primary care practitioner.  For the purposes of this paragraph, inpatient hospital services exclude services in an institution for tuberculosis or mental diseases unless authorized by federal law.</w:t>
      </w:r>
    </w:p>
    <w:p w14:paraId="7294E4BD" w14:textId="77777777" w:rsidR="00435A64" w:rsidRPr="00C056FC" w:rsidRDefault="00435A64" w:rsidP="00435A64">
      <w:pPr>
        <w:pStyle w:val="P06-00"/>
        <w:rPr>
          <w:rFonts w:ascii="Courier New" w:hAnsi="Courier New" w:cs="Courier New"/>
        </w:rPr>
      </w:pPr>
      <w:r w:rsidRPr="00C056FC">
        <w:rPr>
          <w:rFonts w:ascii="Courier New" w:hAnsi="Courier New" w:cs="Courier New"/>
        </w:rPr>
        <w:t>2.  Outpatient health services that are medically necessary and ordinarily provided in hospitals, clinics, offices and other health care facilities by licensed health care providers.  For the purposes of this paragraph, "outpatient health services" includes services provided by or under the direction of a physician or a primary care practitioner.</w:t>
      </w:r>
    </w:p>
    <w:p w14:paraId="551815ED" w14:textId="10620A1F" w:rsidR="00435A64" w:rsidRPr="00C056FC" w:rsidRDefault="00435A64" w:rsidP="00435A64">
      <w:pPr>
        <w:pStyle w:val="P06-00"/>
        <w:rPr>
          <w:rFonts w:ascii="Courier New" w:hAnsi="Courier New" w:cs="Courier New"/>
        </w:rPr>
      </w:pPr>
      <w:r w:rsidRPr="00C056FC">
        <w:rPr>
          <w:rFonts w:ascii="Courier New" w:hAnsi="Courier New" w:cs="Courier New"/>
        </w:rPr>
        <w:t xml:space="preserve">3.  Other laboratory and </w:t>
      </w:r>
      <w:r w:rsidR="00766970" w:rsidRPr="00C056FC">
        <w:rPr>
          <w:rFonts w:ascii="Courier New" w:hAnsi="Courier New" w:cs="Courier New"/>
        </w:rPr>
        <w:t>X</w:t>
      </w:r>
      <w:r w:rsidRPr="00C056FC">
        <w:rPr>
          <w:rFonts w:ascii="Courier New" w:hAnsi="Courier New" w:cs="Courier New"/>
        </w:rPr>
        <w:noBreakHyphen/>
        <w:t>ray services ordered by a physician or a primary care practitioner.</w:t>
      </w:r>
    </w:p>
    <w:p w14:paraId="180E1B43" w14:textId="77777777" w:rsidR="00435A64" w:rsidRPr="00C056FC" w:rsidRDefault="00435A64" w:rsidP="00435A64">
      <w:pPr>
        <w:pStyle w:val="P06-00"/>
        <w:rPr>
          <w:rFonts w:ascii="Courier New" w:hAnsi="Courier New" w:cs="Courier New"/>
        </w:rPr>
      </w:pPr>
      <w:r w:rsidRPr="00C056FC">
        <w:rPr>
          <w:rFonts w:ascii="Courier New" w:hAnsi="Courier New" w:cs="Courier New"/>
        </w:rPr>
        <w:t>4.  Medications that are medically necessary and ordered on prescription by a physician, a primary care practitioner or a dentist licensed pursuant to title 32, chapter 11.</w:t>
      </w:r>
    </w:p>
    <w:p w14:paraId="70389DF9" w14:textId="77777777" w:rsidR="00435A64" w:rsidRPr="00C056FC" w:rsidRDefault="00435A64" w:rsidP="00435A64">
      <w:pPr>
        <w:pStyle w:val="P06-00"/>
        <w:rPr>
          <w:rFonts w:ascii="Courier New" w:hAnsi="Courier New" w:cs="Courier New"/>
        </w:rPr>
      </w:pPr>
      <w:r w:rsidRPr="00C056FC">
        <w:rPr>
          <w:rFonts w:ascii="Courier New" w:hAnsi="Courier New" w:cs="Courier New"/>
        </w:rPr>
        <w:t>5.  Medical supplies, equipment and prosthetic devices.</w:t>
      </w:r>
    </w:p>
    <w:p w14:paraId="471141FB" w14:textId="77777777" w:rsidR="00435A64" w:rsidRPr="00C056FC" w:rsidRDefault="00435A64" w:rsidP="00435A64">
      <w:pPr>
        <w:pStyle w:val="P06-00"/>
        <w:rPr>
          <w:rFonts w:ascii="Courier New" w:hAnsi="Courier New" w:cs="Courier New"/>
        </w:rPr>
      </w:pPr>
      <w:r w:rsidRPr="00C056FC">
        <w:rPr>
          <w:rFonts w:ascii="Courier New" w:hAnsi="Courier New" w:cs="Courier New"/>
        </w:rPr>
        <w:t>6.  Treatment of medical conditions of the eye, including eye examinations for prescriptive lenses and the provision of prescriptive lenses for members.</w:t>
      </w:r>
    </w:p>
    <w:p w14:paraId="7C1D2301" w14:textId="77777777" w:rsidR="00435A64" w:rsidRPr="00C056FC" w:rsidRDefault="00435A64" w:rsidP="00435A64">
      <w:pPr>
        <w:pStyle w:val="P06-00"/>
        <w:rPr>
          <w:rFonts w:ascii="Courier New" w:hAnsi="Courier New" w:cs="Courier New"/>
        </w:rPr>
      </w:pPr>
      <w:r w:rsidRPr="00C056FC">
        <w:rPr>
          <w:rFonts w:ascii="Courier New" w:hAnsi="Courier New" w:cs="Courier New"/>
        </w:rPr>
        <w:t>7.  Medically necessary dental services.</w:t>
      </w:r>
    </w:p>
    <w:p w14:paraId="04D4E1FE" w14:textId="77777777" w:rsidR="00435A64" w:rsidRPr="00C056FC" w:rsidRDefault="00435A64" w:rsidP="00435A64">
      <w:pPr>
        <w:pStyle w:val="P06-00"/>
        <w:rPr>
          <w:rFonts w:ascii="Courier New" w:hAnsi="Courier New" w:cs="Courier New"/>
        </w:rPr>
      </w:pPr>
      <w:r w:rsidRPr="00C056FC">
        <w:rPr>
          <w:rFonts w:ascii="Courier New" w:hAnsi="Courier New" w:cs="Courier New"/>
        </w:rPr>
        <w:t>8.  Well child services, immunizations and prevention services.</w:t>
      </w:r>
    </w:p>
    <w:p w14:paraId="75EE6DDD" w14:textId="77777777" w:rsidR="00435A64" w:rsidRPr="00C056FC" w:rsidRDefault="00435A64" w:rsidP="00435A64">
      <w:pPr>
        <w:pStyle w:val="P06-00"/>
        <w:rPr>
          <w:rFonts w:ascii="Courier New" w:hAnsi="Courier New" w:cs="Courier New"/>
        </w:rPr>
      </w:pPr>
      <w:r w:rsidRPr="00C056FC">
        <w:rPr>
          <w:rFonts w:ascii="Courier New" w:hAnsi="Courier New" w:cs="Courier New"/>
        </w:rPr>
        <w:t>9.  Family planning services that do not include abortion or abortion counseling.  If a contractor elects not to provide family planning services, this election does not disqualify the contractor from delivering all other covered health and medical services under this article.  In that event, the administration may contract directly with another contractor, including an outpatient surgical center or a noncontracting provider, to deliver family planning services to a member who is enrolled with a contractor who elects not to provide family planning services.</w:t>
      </w:r>
    </w:p>
    <w:p w14:paraId="56F9B803" w14:textId="77777777" w:rsidR="00435A64" w:rsidRPr="00C056FC" w:rsidRDefault="00435A64" w:rsidP="00435A64">
      <w:pPr>
        <w:pStyle w:val="P05-00"/>
        <w:rPr>
          <w:rFonts w:ascii="Courier New" w:hAnsi="Courier New" w:cs="Courier New"/>
        </w:rPr>
      </w:pPr>
      <w:r w:rsidRPr="00C056FC">
        <w:rPr>
          <w:rFonts w:ascii="Courier New" w:hAnsi="Courier New" w:cs="Courier New"/>
        </w:rPr>
        <w:t>10.  Podiatry services that are performed by a podiatrist licensed pursuant to title 32, chapter 7 and that are ordered by a primary care physician or primary care practitioner.</w:t>
      </w:r>
    </w:p>
    <w:p w14:paraId="45152754" w14:textId="77777777" w:rsidR="00435A64" w:rsidRPr="00C056FC" w:rsidRDefault="00435A64" w:rsidP="00435A64">
      <w:pPr>
        <w:pStyle w:val="P05-00"/>
        <w:rPr>
          <w:rFonts w:ascii="Courier New" w:hAnsi="Courier New" w:cs="Courier New"/>
        </w:rPr>
      </w:pPr>
      <w:r w:rsidRPr="00C056FC">
        <w:rPr>
          <w:rFonts w:ascii="Courier New" w:hAnsi="Courier New" w:cs="Courier New"/>
        </w:rPr>
        <w:t>11.  Medically necessary pancreas, heart, liver, kidney, cornea, lung and heart</w:t>
      </w:r>
      <w:r w:rsidRPr="00C056FC">
        <w:rPr>
          <w:rFonts w:ascii="Courier New" w:hAnsi="Courier New" w:cs="Courier New"/>
        </w:rPr>
        <w:noBreakHyphen/>
        <w:t>lung transplants and autologous and allogeneic bone marrow transplants and immunosuppressant medications for these transplants ordered on prescription by a physician licensed pursuant to title 32, chapter 13 or 17.</w:t>
      </w:r>
    </w:p>
    <w:p w14:paraId="57928BFE" w14:textId="77777777" w:rsidR="00435A64" w:rsidRPr="00C056FC" w:rsidRDefault="00435A64" w:rsidP="00435A64">
      <w:pPr>
        <w:pStyle w:val="P05-00"/>
        <w:rPr>
          <w:rFonts w:ascii="Courier New" w:hAnsi="Courier New" w:cs="Courier New"/>
        </w:rPr>
      </w:pPr>
      <w:r w:rsidRPr="00C056FC">
        <w:rPr>
          <w:rFonts w:ascii="Courier New" w:hAnsi="Courier New" w:cs="Courier New"/>
        </w:rPr>
        <w:t>12.  Medically necessary emergency and nonemergency transportation.</w:t>
      </w:r>
    </w:p>
    <w:p w14:paraId="2C117E3E" w14:textId="77777777" w:rsidR="00435A64" w:rsidRPr="00C056FC" w:rsidRDefault="00435A64" w:rsidP="00435A64">
      <w:pPr>
        <w:pStyle w:val="P05-00"/>
        <w:rPr>
          <w:rFonts w:ascii="Courier New" w:hAnsi="Courier New" w:cs="Courier New"/>
        </w:rPr>
      </w:pPr>
      <w:r w:rsidRPr="00C056FC">
        <w:rPr>
          <w:rFonts w:ascii="Courier New" w:hAnsi="Courier New" w:cs="Courier New"/>
        </w:rPr>
        <w:t>13.  Inpatient and outpatient behavioral health services that are the same as the least restrictive health benefits coverage plan for behavioral health services that are offered through a health care services organization for state employees under section 38</w:t>
      </w:r>
      <w:r w:rsidRPr="00C056FC">
        <w:rPr>
          <w:rFonts w:ascii="Courier New" w:hAnsi="Courier New" w:cs="Courier New"/>
        </w:rPr>
        <w:noBreakHyphen/>
        <w:t>651.</w:t>
      </w:r>
    </w:p>
    <w:p w14:paraId="3624EABD" w14:textId="77777777" w:rsidR="00435A64" w:rsidRPr="00C056FC" w:rsidRDefault="00435A64" w:rsidP="00435A64">
      <w:pPr>
        <w:pStyle w:val="P05-00"/>
        <w:rPr>
          <w:rFonts w:ascii="Courier New" w:hAnsi="Courier New" w:cs="Courier New"/>
        </w:rPr>
      </w:pPr>
      <w:r w:rsidRPr="00C056FC">
        <w:rPr>
          <w:rFonts w:ascii="Courier New" w:hAnsi="Courier New" w:cs="Courier New"/>
        </w:rPr>
        <w:t>14.  Hospice care.</w:t>
      </w:r>
    </w:p>
    <w:p w14:paraId="414E22D0" w14:textId="77777777" w:rsidR="00435A64" w:rsidRPr="00C056FC" w:rsidRDefault="00435A64" w:rsidP="00435A64">
      <w:pPr>
        <w:pStyle w:val="P06-00"/>
        <w:rPr>
          <w:rFonts w:ascii="Courier New" w:hAnsi="Courier New" w:cs="Courier New"/>
        </w:rPr>
      </w:pPr>
      <w:r w:rsidRPr="00C056FC">
        <w:rPr>
          <w:rFonts w:ascii="Courier New" w:hAnsi="Courier New" w:cs="Courier New"/>
        </w:rPr>
        <w:t>B.  The administration shall pay noncontracting providers only for health and medical services as prescribed in subsection A of this section.</w:t>
      </w:r>
    </w:p>
    <w:p w14:paraId="6D9A4A58" w14:textId="77777777" w:rsidR="00435A64" w:rsidRPr="00C056FC" w:rsidRDefault="00435A64" w:rsidP="00435A64">
      <w:pPr>
        <w:pStyle w:val="P06-00"/>
        <w:rPr>
          <w:rFonts w:ascii="Courier New" w:hAnsi="Courier New" w:cs="Courier New"/>
        </w:rPr>
      </w:pPr>
      <w:r w:rsidRPr="00C056FC">
        <w:rPr>
          <w:rFonts w:ascii="Courier New" w:hAnsi="Courier New" w:cs="Courier New"/>
        </w:rPr>
        <w:t>C.  To the extent possible and practicable, the administration and contractors shall provide for the prior approval of medically necessary services provided pursuant to this article.</w:t>
      </w:r>
    </w:p>
    <w:p w14:paraId="5323086E" w14:textId="77777777" w:rsidR="00435A64" w:rsidRPr="00C056FC" w:rsidRDefault="00435A64" w:rsidP="00435A64">
      <w:pPr>
        <w:pStyle w:val="P06-00"/>
        <w:rPr>
          <w:rFonts w:ascii="Courier New" w:hAnsi="Courier New" w:cs="Courier New"/>
        </w:rPr>
      </w:pPr>
      <w:r w:rsidRPr="00C056FC">
        <w:rPr>
          <w:rFonts w:ascii="Courier New" w:hAnsi="Courier New" w:cs="Courier New"/>
        </w:rPr>
        <w:t>D.  The director shall make available home health services in lieu of hospitalization pursuant to contracts awarded under this article.</w:t>
      </w:r>
    </w:p>
    <w:p w14:paraId="0207448C" w14:textId="77777777" w:rsidR="00435A64" w:rsidRPr="00C056FC" w:rsidRDefault="00435A64" w:rsidP="00435A64">
      <w:pPr>
        <w:pStyle w:val="P06-00"/>
        <w:rPr>
          <w:rFonts w:ascii="Courier New" w:hAnsi="Courier New" w:cs="Courier New"/>
        </w:rPr>
      </w:pPr>
      <w:r w:rsidRPr="00C056FC">
        <w:rPr>
          <w:rFonts w:ascii="Courier New" w:hAnsi="Courier New" w:cs="Courier New"/>
        </w:rPr>
        <w:t>E.  Behavioral health services shall be provided to members through the administration's contractors.  The administration acting through regional behavioral health authorities as defined in section 36</w:t>
      </w:r>
      <w:r w:rsidRPr="00C056FC">
        <w:rPr>
          <w:rFonts w:ascii="Courier New" w:hAnsi="Courier New" w:cs="Courier New"/>
        </w:rPr>
        <w:noBreakHyphen/>
        <w:t>3401 shall use its established diagnostic and evaluation program for referrals of children who are not already enrolled pursuant to this article and who may be in need of behavioral health services.  In addition to an evaluation, the administration acting through regional behavioral health authorities as defined in section 36</w:t>
      </w:r>
      <w:r w:rsidRPr="00C056FC">
        <w:rPr>
          <w:rFonts w:ascii="Courier New" w:hAnsi="Courier New" w:cs="Courier New"/>
        </w:rPr>
        <w:noBreakHyphen/>
        <w:t>3401 shall also identify children who may be eligible under section 36</w:t>
      </w:r>
      <w:r w:rsidRPr="00C056FC">
        <w:rPr>
          <w:rFonts w:ascii="Courier New" w:hAnsi="Courier New" w:cs="Courier New"/>
        </w:rPr>
        <w:noBreakHyphen/>
        <w:t>2901, paragraph 6, subdivision (a) or section 36</w:t>
      </w:r>
      <w:r w:rsidRPr="00C056FC">
        <w:rPr>
          <w:rFonts w:ascii="Courier New" w:hAnsi="Courier New" w:cs="Courier New"/>
        </w:rPr>
        <w:noBreakHyphen/>
        <w:t>2931, paragraph 5 and shall refer the children to the appropriate agency responsible for making the final eligibility determination.</w:t>
      </w:r>
    </w:p>
    <w:p w14:paraId="6BDD6781" w14:textId="77777777" w:rsidR="00435A64" w:rsidRPr="00C056FC" w:rsidRDefault="00435A64" w:rsidP="00435A64">
      <w:pPr>
        <w:pStyle w:val="P06-00"/>
        <w:rPr>
          <w:rFonts w:ascii="Courier New" w:hAnsi="Courier New" w:cs="Courier New"/>
        </w:rPr>
      </w:pPr>
      <w:r w:rsidRPr="00C056FC">
        <w:rPr>
          <w:rFonts w:ascii="Courier New" w:hAnsi="Courier New" w:cs="Courier New"/>
        </w:rPr>
        <w:t>F.  The director shall adopt rules for the provision of transportation services for members.  Prior authorization is not required for medically necessary ambulance transportation services rendered to members initiated by dialing telephone number 911 or other designated emergency response systems.</w:t>
      </w:r>
    </w:p>
    <w:p w14:paraId="27D8A5FF" w14:textId="77777777" w:rsidR="00435A64" w:rsidRPr="00C056FC" w:rsidRDefault="00435A64" w:rsidP="00435A64">
      <w:pPr>
        <w:pStyle w:val="P06-00"/>
        <w:rPr>
          <w:rFonts w:ascii="Courier New" w:hAnsi="Courier New" w:cs="Courier New"/>
        </w:rPr>
      </w:pPr>
      <w:r w:rsidRPr="00C056FC">
        <w:rPr>
          <w:rFonts w:ascii="Courier New" w:hAnsi="Courier New" w:cs="Courier New"/>
        </w:rPr>
        <w:t>G.  The director may adopt rules to allow the administration to use a second opinion procedure under which surgery may not be eligible for coverage pursuant to this article without documentation as to need by at least two physicians or primary care practitioners.</w:t>
      </w:r>
    </w:p>
    <w:p w14:paraId="3D64E1DB" w14:textId="77777777" w:rsidR="00435A64" w:rsidRPr="00C056FC" w:rsidRDefault="00435A64" w:rsidP="00435A64">
      <w:pPr>
        <w:pStyle w:val="P06-00"/>
        <w:rPr>
          <w:rFonts w:ascii="Courier New" w:hAnsi="Courier New" w:cs="Courier New"/>
        </w:rPr>
      </w:pPr>
      <w:r w:rsidRPr="00C056FC">
        <w:rPr>
          <w:rFonts w:ascii="Courier New" w:hAnsi="Courier New" w:cs="Courier New"/>
        </w:rPr>
        <w:t>H.  All health and medical services provided under this article shall be provided in the geographic service area of the member, except:</w:t>
      </w:r>
    </w:p>
    <w:p w14:paraId="62396D91" w14:textId="77777777" w:rsidR="00435A64" w:rsidRPr="00C056FC" w:rsidRDefault="00435A64" w:rsidP="00435A64">
      <w:pPr>
        <w:pStyle w:val="P06-00"/>
        <w:rPr>
          <w:rFonts w:ascii="Courier New" w:hAnsi="Courier New" w:cs="Courier New"/>
        </w:rPr>
      </w:pPr>
      <w:r w:rsidRPr="00C056FC">
        <w:rPr>
          <w:rFonts w:ascii="Courier New" w:hAnsi="Courier New" w:cs="Courier New"/>
        </w:rPr>
        <w:t>1.  Emergency services and specialty services.</w:t>
      </w:r>
    </w:p>
    <w:p w14:paraId="502D39CD" w14:textId="77777777" w:rsidR="00435A64" w:rsidRPr="00C056FC" w:rsidRDefault="00435A64" w:rsidP="00435A64">
      <w:pPr>
        <w:pStyle w:val="P06-00"/>
        <w:rPr>
          <w:rFonts w:ascii="Courier New" w:hAnsi="Courier New" w:cs="Courier New"/>
        </w:rPr>
      </w:pPr>
      <w:r w:rsidRPr="00C056FC">
        <w:rPr>
          <w:rFonts w:ascii="Courier New" w:hAnsi="Courier New" w:cs="Courier New"/>
        </w:rPr>
        <w:t>2.  The director may permit the delivery of health and medical services in other than the geographic service area in this state or in an adjoining state if it is determined that medical practice patterns justify the delivery of services or a net reduction in transportation costs can reasonably be expected.  Notwithstanding section 36</w:t>
      </w:r>
      <w:r w:rsidRPr="00C056FC">
        <w:rPr>
          <w:rFonts w:ascii="Courier New" w:hAnsi="Courier New" w:cs="Courier New"/>
        </w:rPr>
        <w:noBreakHyphen/>
        <w:t>2981, paragraph 8 or 11, if services are procured from a physician or primary care practitioner in an adjoining state, the physician or primary care practitioner shall be licensed to practice in that state pursuant to licensing statutes in that state that are similar to title 32, chapter 13, 15, 17 or 25.</w:t>
      </w:r>
    </w:p>
    <w:p w14:paraId="720F5D6A" w14:textId="77777777" w:rsidR="00435A64" w:rsidRPr="00C056FC" w:rsidRDefault="00435A64" w:rsidP="00435A64">
      <w:pPr>
        <w:pStyle w:val="P06-00"/>
        <w:rPr>
          <w:rFonts w:ascii="Courier New" w:hAnsi="Courier New" w:cs="Courier New"/>
        </w:rPr>
      </w:pPr>
      <w:r w:rsidRPr="00C056FC">
        <w:rPr>
          <w:rFonts w:ascii="Courier New" w:hAnsi="Courier New" w:cs="Courier New"/>
        </w:rPr>
        <w:t>I.  Covered outpatient services shall be subcontracted by a primary care physician or primary care practitioner to other licensed health care providers to the extent practicable for purposes of making health care services available to underserved areas, reducing costs of providing medical care and reducing transportation costs.</w:t>
      </w:r>
    </w:p>
    <w:p w14:paraId="527F9395" w14:textId="77777777" w:rsidR="00435A64" w:rsidRPr="00C056FC" w:rsidRDefault="00435A64" w:rsidP="00435A64">
      <w:pPr>
        <w:pStyle w:val="P06-00"/>
        <w:rPr>
          <w:rFonts w:ascii="Courier New" w:hAnsi="Courier New" w:cs="Courier New"/>
        </w:rPr>
      </w:pPr>
      <w:r w:rsidRPr="00C056FC">
        <w:rPr>
          <w:rFonts w:ascii="Courier New" w:hAnsi="Courier New" w:cs="Courier New"/>
        </w:rPr>
        <w:t>J.  The director shall adopt rules that prescribe the coordination of medical care for members and that include a mechanism to transfer members and medical records and initiate medical care.</w:t>
      </w:r>
    </w:p>
    <w:p w14:paraId="034DA083" w14:textId="77777777" w:rsidR="00435A64" w:rsidRPr="00C056FC" w:rsidRDefault="00435A64" w:rsidP="00435A64">
      <w:pPr>
        <w:pStyle w:val="P06-00"/>
        <w:rPr>
          <w:rFonts w:ascii="Courier New" w:hAnsi="Courier New" w:cs="Courier New"/>
        </w:rPr>
      </w:pPr>
      <w:r w:rsidRPr="00C056FC">
        <w:rPr>
          <w:rFonts w:ascii="Courier New" w:hAnsi="Courier New" w:cs="Courier New"/>
        </w:rPr>
        <w:t>K.  The director shall adopt rules for the reimbursement of specialty services provided to the member if authorized by the member's primary care physician or primary care practitioner.</w:t>
      </w:r>
    </w:p>
    <w:p w14:paraId="081D4EC3" w14:textId="38AE2427" w:rsidR="00F540AD" w:rsidRPr="00C056FC" w:rsidRDefault="00435A64" w:rsidP="00435A64">
      <w:pPr>
        <w:pStyle w:val="P06-00"/>
        <w:rPr>
          <w:rFonts w:ascii="Courier New" w:hAnsi="Courier New" w:cs="Courier New"/>
        </w:rPr>
      </w:pPr>
      <w:r w:rsidRPr="00C056FC">
        <w:rPr>
          <w:rFonts w:ascii="Courier New" w:hAnsi="Courier New" w:cs="Courier New"/>
        </w:rPr>
        <w:t xml:space="preserve">L.  Pursuant to the terms and conditions </w:t>
      </w:r>
      <w:r w:rsidR="00766970" w:rsidRPr="00C056FC">
        <w:rPr>
          <w:rFonts w:ascii="Courier New" w:hAnsi="Courier New" w:cs="Courier New"/>
        </w:rPr>
        <w:t xml:space="preserve">that </w:t>
      </w:r>
      <w:r w:rsidRPr="00C056FC">
        <w:rPr>
          <w:rFonts w:ascii="Courier New" w:hAnsi="Courier New" w:cs="Courier New"/>
        </w:rPr>
        <w:t>are approved by the centers for medicare and medicaid services and subject to available funding, the director shall implement limited benefit coverage prerelease services to eligible incarcerated individuals or committed youth for up to ninety days immediately before the individuals' or committed youth's expected date of release from a prison, jail</w:t>
      </w:r>
      <w:r w:rsidRPr="00C056FC">
        <w:rPr>
          <w:rStyle w:val="CommentReference"/>
          <w:rFonts w:ascii="Courier New" w:hAnsi="Courier New" w:cs="Courier New"/>
          <w:sz w:val="20"/>
        </w:rPr>
        <w:t xml:space="preserve">, </w:t>
      </w:r>
      <w:r w:rsidRPr="00C056FC">
        <w:rPr>
          <w:rFonts w:ascii="Courier New" w:hAnsi="Courier New" w:cs="Courier New"/>
        </w:rPr>
        <w:t xml:space="preserve">secure care facility or tribal correctional facility. </w:t>
      </w:r>
      <w:r w:rsidRPr="00C056FC">
        <w:rPr>
          <w:rFonts w:ascii="Courier New" w:hAnsi="Courier New" w:cs="Courier New"/>
        </w:rPr>
        <w:fldChar w:fldCharType="begin"/>
      </w:r>
      <w:r w:rsidRPr="00C056FC">
        <w:rPr>
          <w:rFonts w:ascii="Courier New" w:hAnsi="Courier New" w:cs="Courier New"/>
        </w:rPr>
        <w:instrText xml:space="preserve"> COMMENTS END_STATUTE \* MERGEFORMAT </w:instrText>
      </w:r>
      <w:r w:rsidRPr="00C056FC">
        <w:rPr>
          <w:rFonts w:ascii="Courier New" w:hAnsi="Courier New" w:cs="Courier New"/>
        </w:rPr>
        <w:fldChar w:fldCharType="separate"/>
      </w:r>
      <w:r w:rsidRPr="00C056FC">
        <w:rPr>
          <w:rFonts w:ascii="Courier New" w:hAnsi="Courier New" w:cs="Courier New"/>
          <w:vanish/>
        </w:rPr>
        <w:t>END_STATUTE</w:t>
      </w:r>
      <w:r w:rsidRPr="00C056FC">
        <w:rPr>
          <w:rFonts w:ascii="Courier New" w:hAnsi="Courier New" w:cs="Courier New"/>
        </w:rPr>
        <w:fldChar w:fldCharType="end"/>
      </w:r>
    </w:p>
    <w:sectPr w:rsidR="00F540AD" w:rsidRPr="00C056FC" w:rsidSect="00435A64">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713D34" w14:textId="77777777" w:rsidR="00435A64" w:rsidRDefault="00435A64">
      <w:r>
        <w:separator/>
      </w:r>
    </w:p>
  </w:endnote>
  <w:endnote w:type="continuationSeparator" w:id="0">
    <w:p w14:paraId="12081F27" w14:textId="77777777" w:rsidR="00435A64" w:rsidRDefault="00435A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0C117" w14:textId="77777777" w:rsidR="00435A64" w:rsidRDefault="00435A64">
      <w:r>
        <w:separator/>
      </w:r>
    </w:p>
  </w:footnote>
  <w:footnote w:type="continuationSeparator" w:id="0">
    <w:p w14:paraId="4FCD1CB9" w14:textId="77777777" w:rsidR="00435A64" w:rsidRDefault="00435A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978924016">
    <w:abstractNumId w:val="8"/>
  </w:num>
  <w:num w:numId="2" w16cid:durableId="2144810837">
    <w:abstractNumId w:val="8"/>
  </w:num>
  <w:num w:numId="3" w16cid:durableId="1562595577">
    <w:abstractNumId w:val="7"/>
  </w:num>
  <w:num w:numId="4" w16cid:durableId="1797992324">
    <w:abstractNumId w:val="7"/>
  </w:num>
  <w:num w:numId="5" w16cid:durableId="1541042549">
    <w:abstractNumId w:val="10"/>
  </w:num>
  <w:num w:numId="6" w16cid:durableId="1856655550">
    <w:abstractNumId w:val="11"/>
  </w:num>
  <w:num w:numId="7" w16cid:durableId="1378047127">
    <w:abstractNumId w:val="12"/>
  </w:num>
  <w:num w:numId="8" w16cid:durableId="1211724545">
    <w:abstractNumId w:val="9"/>
  </w:num>
  <w:num w:numId="9" w16cid:durableId="615453806">
    <w:abstractNumId w:val="6"/>
  </w:num>
  <w:num w:numId="10" w16cid:durableId="1626886044">
    <w:abstractNumId w:val="5"/>
  </w:num>
  <w:num w:numId="11" w16cid:durableId="1338927232">
    <w:abstractNumId w:val="4"/>
  </w:num>
  <w:num w:numId="12" w16cid:durableId="1236087437">
    <w:abstractNumId w:val="3"/>
  </w:num>
  <w:num w:numId="13" w16cid:durableId="1227910912">
    <w:abstractNumId w:val="2"/>
  </w:num>
  <w:num w:numId="14" w16cid:durableId="1281643754">
    <w:abstractNumId w:val="1"/>
  </w:num>
  <w:num w:numId="15" w16cid:durableId="7993051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A64"/>
    <w:rsid w:val="00010503"/>
    <w:rsid w:val="00033AE7"/>
    <w:rsid w:val="00435A64"/>
    <w:rsid w:val="00766970"/>
    <w:rsid w:val="00C056FC"/>
    <w:rsid w:val="00E41B6D"/>
    <w:rsid w:val="00E623A6"/>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E536C9"/>
  <w15:chartTrackingRefBased/>
  <w15:docId w15:val="{FCEB96D6-23F5-4257-AA1D-7B41C1DF4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link w:val="P05-00Char"/>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link w:val="SEC06-18Char"/>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435A64"/>
    <w:rPr>
      <w:rFonts w:ascii="Letter Gothic-Drafting" w:hAnsi="Letter Gothic-Drafting"/>
      <w:b/>
      <w:snapToGrid w:val="0"/>
    </w:rPr>
  </w:style>
  <w:style w:type="character" w:customStyle="1" w:styleId="P05-00Char">
    <w:name w:val="P 05-00 Char"/>
    <w:link w:val="P05-00"/>
    <w:rsid w:val="00435A64"/>
    <w:rPr>
      <w:rFonts w:ascii="Letter Gothic-Drafting" w:hAnsi="Letter Gothic-Drafting"/>
      <w:b/>
      <w:snapToGrid w:val="0"/>
    </w:rPr>
  </w:style>
  <w:style w:type="character" w:customStyle="1" w:styleId="SEC06-18Char">
    <w:name w:val="SEC 06-18 Char"/>
    <w:link w:val="SEC06-18"/>
    <w:rsid w:val="00435A64"/>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1015</Words>
  <Characters>5841</Characters>
  <Application>Microsoft Office Word</Application>
  <DocSecurity>0</DocSecurity>
  <Lines>110</Lines>
  <Paragraphs>34</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6822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36-2989; Covered health and medical services; modifications; related delivery of service requirements</dc:title>
  <dc:subject>Covered health and medical services; modifications; related delivery of service requirements</dc:subject>
  <dc:creator>Arizona Legislative Council</dc:creator>
  <cp:keywords/>
  <dc:description>0239.docx - 571R - 2025</dc:description>
  <cp:lastModifiedBy>dbupdate</cp:lastModifiedBy>
  <cp:revision>2</cp:revision>
  <dcterms:created xsi:type="dcterms:W3CDTF">2025-09-21T02:16:00Z</dcterms:created>
  <dcterms:modified xsi:type="dcterms:W3CDTF">2025-09-21T02:16:00Z</dcterms:modified>
</cp:coreProperties>
</file>