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F152" w14:textId="77777777" w:rsidR="00691394" w:rsidRPr="009107B0" w:rsidRDefault="00010DF2">
      <w:pPr>
        <w:pStyle w:val="SEC06-18"/>
        <w:rPr>
          <w:rFonts w:ascii="Courier New" w:hAnsi="Courier New"/>
          <w:noProof w:val="0"/>
        </w:rPr>
      </w:pPr>
      <w:r w:rsidRPr="009107B0">
        <w:rPr>
          <w:rFonts w:ascii="Courier New" w:hAnsi="Courier New"/>
          <w:vanish/>
        </w:rPr>
        <w:fldChar w:fldCharType="begin"/>
      </w:r>
      <w:r w:rsidRPr="009107B0">
        <w:rPr>
          <w:rFonts w:ascii="Courier New" w:hAnsi="Courier New"/>
          <w:vanish/>
        </w:rPr>
        <w:instrText xml:space="preserve"> COMMENTS START_STATUTE \* MERGEFORMAT </w:instrText>
      </w:r>
      <w:r w:rsidRPr="009107B0">
        <w:rPr>
          <w:rFonts w:ascii="Courier New" w:hAnsi="Courier New"/>
          <w:vanish/>
        </w:rPr>
        <w:fldChar w:fldCharType="separate"/>
      </w:r>
      <w:r w:rsidRPr="009107B0">
        <w:rPr>
          <w:rFonts w:ascii="Courier New" w:hAnsi="Courier New"/>
          <w:vanish/>
        </w:rPr>
        <w:t>START_STATUTE</w:t>
      </w:r>
      <w:r w:rsidRPr="009107B0">
        <w:rPr>
          <w:rFonts w:ascii="Courier New" w:hAnsi="Courier New"/>
          <w:vanish/>
        </w:rPr>
        <w:fldChar w:fldCharType="end"/>
      </w:r>
      <w:r w:rsidR="00691394" w:rsidRPr="009107B0">
        <w:rPr>
          <w:rStyle w:val="SNUM"/>
          <w:rFonts w:ascii="Courier New" w:hAnsi="Courier New"/>
          <w:noProof w:val="0"/>
        </w:rPr>
        <w:t>36-2957</w:t>
      </w:r>
      <w:r w:rsidR="00691394" w:rsidRPr="009107B0">
        <w:rPr>
          <w:rFonts w:ascii="Courier New" w:hAnsi="Courier New"/>
          <w:noProof w:val="0"/>
        </w:rPr>
        <w:t>.  </w:t>
      </w:r>
      <w:r w:rsidR="00691394" w:rsidRPr="009107B0">
        <w:rPr>
          <w:rStyle w:val="SECHEAD"/>
          <w:rFonts w:ascii="Courier New" w:hAnsi="Courier New"/>
          <w:noProof w:val="0"/>
        </w:rPr>
        <w:t>Prohibited acts; penalties</w:t>
      </w:r>
    </w:p>
    <w:p w14:paraId="72C0D9FC" w14:textId="77777777" w:rsidR="00691394" w:rsidRPr="009107B0" w:rsidRDefault="00691394">
      <w:pPr>
        <w:pStyle w:val="P06-00"/>
        <w:rPr>
          <w:rFonts w:ascii="Courier New" w:hAnsi="Courier New"/>
          <w:noProof w:val="0"/>
        </w:rPr>
      </w:pPr>
      <w:r w:rsidRPr="009107B0">
        <w:rPr>
          <w:rFonts w:ascii="Courier New" w:hAnsi="Courier New"/>
          <w:noProof w:val="0"/>
        </w:rPr>
        <w:t>A.  No person may present or cause to be presented to the administration or to a program contractor:</w:t>
      </w:r>
    </w:p>
    <w:p w14:paraId="6B779AD8" w14:textId="77777777" w:rsidR="00691394" w:rsidRPr="009107B0" w:rsidRDefault="00691394">
      <w:pPr>
        <w:pStyle w:val="P06-00"/>
        <w:rPr>
          <w:rFonts w:ascii="Courier New" w:hAnsi="Courier New"/>
          <w:noProof w:val="0"/>
        </w:rPr>
      </w:pPr>
      <w:r w:rsidRPr="009107B0">
        <w:rPr>
          <w:rFonts w:ascii="Courier New" w:hAnsi="Courier New"/>
          <w:noProof w:val="0"/>
        </w:rPr>
        <w:t>1.  A claim for an item or service that the person knows or has reason to know was not provided as claimed.</w:t>
      </w:r>
    </w:p>
    <w:p w14:paraId="667C4BE0" w14:textId="77777777" w:rsidR="00691394" w:rsidRPr="009107B0" w:rsidRDefault="00691394">
      <w:pPr>
        <w:pStyle w:val="P06-00"/>
        <w:rPr>
          <w:rFonts w:ascii="Courier New" w:hAnsi="Courier New"/>
          <w:noProof w:val="0"/>
        </w:rPr>
      </w:pPr>
      <w:r w:rsidRPr="009107B0">
        <w:rPr>
          <w:rFonts w:ascii="Courier New" w:hAnsi="Courier New"/>
          <w:noProof w:val="0"/>
        </w:rPr>
        <w:t>2.  A claim for an item or service that the person knows or has reason to know is false or fraudulent.</w:t>
      </w:r>
    </w:p>
    <w:p w14:paraId="4977B082" w14:textId="77777777" w:rsidR="00691394" w:rsidRPr="009107B0" w:rsidRDefault="00691394">
      <w:pPr>
        <w:pStyle w:val="P06-00"/>
        <w:rPr>
          <w:rFonts w:ascii="Courier New" w:hAnsi="Courier New"/>
          <w:noProof w:val="0"/>
        </w:rPr>
      </w:pPr>
      <w:r w:rsidRPr="009107B0">
        <w:rPr>
          <w:rFonts w:ascii="Courier New" w:hAnsi="Courier New"/>
          <w:noProof w:val="0"/>
        </w:rPr>
        <w:t>3.  A claim for payment which the person knows or has reason to know may not be made by the system because:</w:t>
      </w:r>
    </w:p>
    <w:p w14:paraId="0FBB46CB" w14:textId="77777777" w:rsidR="00691394" w:rsidRPr="009107B0" w:rsidRDefault="00691394">
      <w:pPr>
        <w:pStyle w:val="P06-00"/>
        <w:rPr>
          <w:rFonts w:ascii="Courier New" w:hAnsi="Courier New"/>
          <w:noProof w:val="0"/>
        </w:rPr>
      </w:pPr>
      <w:r w:rsidRPr="009107B0">
        <w:rPr>
          <w:rFonts w:ascii="Courier New" w:hAnsi="Courier New"/>
          <w:noProof w:val="0"/>
        </w:rPr>
        <w:t>(a)  The person was not a member on the date for which the claim is being made.</w:t>
      </w:r>
    </w:p>
    <w:p w14:paraId="1E978BE0" w14:textId="77777777" w:rsidR="00691394" w:rsidRPr="009107B0" w:rsidRDefault="00691394">
      <w:pPr>
        <w:pStyle w:val="P06-00"/>
        <w:rPr>
          <w:rFonts w:ascii="Courier New" w:hAnsi="Courier New"/>
          <w:noProof w:val="0"/>
        </w:rPr>
      </w:pPr>
      <w:r w:rsidRPr="009107B0">
        <w:rPr>
          <w:rFonts w:ascii="Courier New" w:hAnsi="Courier New"/>
          <w:noProof w:val="0"/>
        </w:rPr>
        <w:t>(b)  The item or service claimed is substantially in excess of the needs of the individual or of a quality that fails to meet professionally recognized standards of care.</w:t>
      </w:r>
    </w:p>
    <w:p w14:paraId="36DDD7B5" w14:textId="77777777" w:rsidR="00691394" w:rsidRPr="009107B0" w:rsidRDefault="00691394">
      <w:pPr>
        <w:pStyle w:val="P06-00"/>
        <w:rPr>
          <w:rFonts w:ascii="Courier New" w:hAnsi="Courier New"/>
          <w:noProof w:val="0"/>
        </w:rPr>
      </w:pPr>
      <w:r w:rsidRPr="009107B0">
        <w:rPr>
          <w:rFonts w:ascii="Courier New" w:hAnsi="Courier New"/>
          <w:noProof w:val="0"/>
        </w:rPr>
        <w:t>4.  A claim for a physician's service, or an item or service incidental to a physician's service, by a person who knows or has reason to know that the individual who furnished or supervised the furnishing of the service:</w:t>
      </w:r>
    </w:p>
    <w:p w14:paraId="77A91198" w14:textId="77777777" w:rsidR="00691394" w:rsidRPr="009107B0" w:rsidRDefault="00691394">
      <w:pPr>
        <w:pStyle w:val="P06-00"/>
        <w:rPr>
          <w:rFonts w:ascii="Courier New" w:hAnsi="Courier New"/>
          <w:noProof w:val="0"/>
        </w:rPr>
      </w:pPr>
      <w:r w:rsidRPr="009107B0">
        <w:rPr>
          <w:rFonts w:ascii="Courier New" w:hAnsi="Courier New"/>
          <w:noProof w:val="0"/>
        </w:rPr>
        <w:t>(a)  Was not licensed as a physician.</w:t>
      </w:r>
    </w:p>
    <w:p w14:paraId="2C14E211" w14:textId="77777777" w:rsidR="00691394" w:rsidRPr="009107B0" w:rsidRDefault="00691394">
      <w:pPr>
        <w:pStyle w:val="P06-00"/>
        <w:rPr>
          <w:rFonts w:ascii="Courier New" w:hAnsi="Courier New"/>
          <w:noProof w:val="0"/>
        </w:rPr>
      </w:pPr>
      <w:r w:rsidRPr="009107B0">
        <w:rPr>
          <w:rFonts w:ascii="Courier New" w:hAnsi="Courier New"/>
          <w:noProof w:val="0"/>
        </w:rPr>
        <w:t>(b)  Obtained a license through a misrepresentation of material fact.</w:t>
      </w:r>
    </w:p>
    <w:p w14:paraId="383164BE" w14:textId="77777777" w:rsidR="00691394" w:rsidRPr="009107B0" w:rsidRDefault="00691394">
      <w:pPr>
        <w:pStyle w:val="P06-00"/>
        <w:rPr>
          <w:rFonts w:ascii="Courier New" w:hAnsi="Courier New"/>
          <w:noProof w:val="0"/>
        </w:rPr>
      </w:pPr>
      <w:r w:rsidRPr="009107B0">
        <w:rPr>
          <w:rFonts w:ascii="Courier New" w:hAnsi="Courier New"/>
          <w:noProof w:val="0"/>
        </w:rPr>
        <w:t>(c)  Represented to the patient at the time the service was furnished that the physician was certified in a medical specialty by a medical specialty board if the person was not certified.</w:t>
      </w:r>
    </w:p>
    <w:p w14:paraId="59F29A33" w14:textId="77777777" w:rsidR="00691394" w:rsidRPr="009107B0" w:rsidRDefault="00691394">
      <w:pPr>
        <w:pStyle w:val="P06-00"/>
        <w:rPr>
          <w:rFonts w:ascii="Courier New" w:hAnsi="Courier New"/>
          <w:noProof w:val="0"/>
        </w:rPr>
      </w:pPr>
      <w:r w:rsidRPr="009107B0">
        <w:rPr>
          <w:rFonts w:ascii="Courier New" w:hAnsi="Courier New"/>
          <w:noProof w:val="0"/>
        </w:rPr>
        <w:t>5.  A request for payment which the person knows or has reason to know is in violation of an agreement between the person and the administration or the program contractor.</w:t>
      </w:r>
    </w:p>
    <w:p w14:paraId="4B1273D0" w14:textId="77777777" w:rsidR="00691394" w:rsidRPr="009107B0" w:rsidRDefault="00691394">
      <w:pPr>
        <w:pStyle w:val="P06-00"/>
        <w:rPr>
          <w:rFonts w:ascii="Courier New" w:hAnsi="Courier New"/>
          <w:noProof w:val="0"/>
        </w:rPr>
      </w:pPr>
      <w:r w:rsidRPr="009107B0">
        <w:rPr>
          <w:rFonts w:ascii="Courier New" w:hAnsi="Courier New"/>
          <w:noProof w:val="0"/>
        </w:rPr>
        <w:t>B.  A person who violates a provision of subsection A is subject, in addition to any other penalties that may be prescribed by law, to a civil penalty of not to exceed two thousand dollars for each item or service claimed and is subject to an assessment of not to exceed twice the amount claimed for each item or service.</w:t>
      </w:r>
    </w:p>
    <w:p w14:paraId="1DF1D1E0" w14:textId="77777777" w:rsidR="00691394" w:rsidRPr="009107B0" w:rsidRDefault="00691394">
      <w:pPr>
        <w:pStyle w:val="P06-00"/>
        <w:rPr>
          <w:rFonts w:ascii="Courier New" w:hAnsi="Courier New"/>
          <w:noProof w:val="0"/>
        </w:rPr>
      </w:pPr>
      <w:r w:rsidRPr="009107B0">
        <w:rPr>
          <w:rFonts w:ascii="Courier New" w:hAnsi="Courier New"/>
          <w:noProof w:val="0"/>
        </w:rPr>
        <w:t>C.  The director or his designee shall make the determination to assess civil penalties and is responsible for the collection of penalty and assessment amounts.  The director shall adopt rules that prescribe procedures for the determination and collection of civil penalties and assessments.  Civil penalties and assessments imposed under this section may be compromised by the director or his designee in accordance with criteria established in rules.  The director or his designee may make a determination in the same proceeding to exclude the person from system participation.</w:t>
      </w:r>
    </w:p>
    <w:p w14:paraId="610D33A6" w14:textId="77777777" w:rsidR="00691394" w:rsidRPr="009107B0" w:rsidRDefault="00691394">
      <w:pPr>
        <w:pStyle w:val="P06-00"/>
        <w:rPr>
          <w:rFonts w:ascii="Courier New" w:hAnsi="Courier New"/>
          <w:noProof w:val="0"/>
        </w:rPr>
      </w:pPr>
      <w:r w:rsidRPr="009107B0">
        <w:rPr>
          <w:rFonts w:ascii="Courier New" w:hAnsi="Courier New"/>
          <w:noProof w:val="0"/>
        </w:rPr>
        <w:t>D.  A person adversely affected by a determination of the director or his designee under this section may appeal that decision in accordance with grievance provisions set forth in rule.  The final decision is subject to judicial review in accordance with title 12, chapter 7, article 6.</w:t>
      </w:r>
    </w:p>
    <w:p w14:paraId="528346C3" w14:textId="77777777" w:rsidR="00691394" w:rsidRPr="009107B0" w:rsidRDefault="00691394">
      <w:pPr>
        <w:pStyle w:val="P06-00"/>
        <w:rPr>
          <w:rFonts w:ascii="Courier New" w:hAnsi="Courier New"/>
          <w:noProof w:val="0"/>
        </w:rPr>
      </w:pPr>
      <w:r w:rsidRPr="009107B0">
        <w:rPr>
          <w:rFonts w:ascii="Courier New" w:hAnsi="Courier New"/>
          <w:noProof w:val="0"/>
        </w:rPr>
        <w:t>E.  Amounts recovered under this section shall be deposited in the Arizona long</w:t>
      </w:r>
      <w:r w:rsidRPr="009107B0">
        <w:rPr>
          <w:rFonts w:ascii="Courier New" w:hAnsi="Courier New"/>
          <w:noProof w:val="0"/>
        </w:rPr>
        <w:noBreakHyphen/>
        <w:t>term care system fund.  The amount of such penalty or assessment may be deducted from any amount then or later owing by the administration to the person against whom the penalty or assessment has been imposed.</w:t>
      </w:r>
    </w:p>
    <w:p w14:paraId="113E906B" w14:textId="77777777" w:rsidR="00691394" w:rsidRPr="009107B0" w:rsidRDefault="00691394">
      <w:pPr>
        <w:pStyle w:val="P06-00"/>
        <w:rPr>
          <w:rFonts w:ascii="Courier New" w:hAnsi="Courier New"/>
          <w:noProof w:val="0"/>
        </w:rPr>
      </w:pPr>
      <w:r w:rsidRPr="009107B0">
        <w:rPr>
          <w:rFonts w:ascii="Courier New" w:hAnsi="Courier New"/>
          <w:noProof w:val="0"/>
        </w:rPr>
        <w:t xml:space="preserve">F.  If a civil penalty or assessment imposed pursuant to subsection C is not paid, this state or the administration shall file an action to collect the civil penalty or assessment in the superior court in Maricopa county.  Matters that were raised or could have been raised in a hearing before the director or in an appeal pursuant to title 12, chapter 7, article 6 may not be raised as a defense to the civil action.  An action brought pursuant to this subsection shall be initiated within six years after the date the claim was presented. </w:t>
      </w:r>
      <w:r w:rsidR="00010DF2" w:rsidRPr="009107B0">
        <w:rPr>
          <w:rFonts w:ascii="Courier New" w:hAnsi="Courier New"/>
          <w:vanish/>
        </w:rPr>
        <w:fldChar w:fldCharType="begin"/>
      </w:r>
      <w:r w:rsidR="00010DF2" w:rsidRPr="009107B0">
        <w:rPr>
          <w:rFonts w:ascii="Courier New" w:hAnsi="Courier New"/>
          <w:vanish/>
        </w:rPr>
        <w:instrText xml:space="preserve"> COMMENTS END_STATUTE \* MERGEFORMAT </w:instrText>
      </w:r>
      <w:r w:rsidR="00010DF2" w:rsidRPr="009107B0">
        <w:rPr>
          <w:rFonts w:ascii="Courier New" w:hAnsi="Courier New"/>
          <w:vanish/>
        </w:rPr>
        <w:fldChar w:fldCharType="separate"/>
      </w:r>
      <w:r w:rsidR="00010DF2" w:rsidRPr="009107B0">
        <w:rPr>
          <w:rFonts w:ascii="Courier New" w:hAnsi="Courier New"/>
          <w:vanish/>
        </w:rPr>
        <w:t>END_STATUTE</w:t>
      </w:r>
      <w:r w:rsidR="00010DF2" w:rsidRPr="009107B0">
        <w:rPr>
          <w:rFonts w:ascii="Courier New" w:hAnsi="Courier New"/>
          <w:vanish/>
        </w:rPr>
        <w:fldChar w:fldCharType="end"/>
      </w:r>
    </w:p>
    <w:sectPr w:rsidR="00691394" w:rsidRPr="009107B0">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C085" w14:textId="77777777" w:rsidR="00691394" w:rsidRDefault="00691394">
      <w:r>
        <w:separator/>
      </w:r>
    </w:p>
  </w:endnote>
  <w:endnote w:type="continuationSeparator" w:id="0">
    <w:p w14:paraId="43E8B16C" w14:textId="77777777" w:rsidR="00691394" w:rsidRDefault="0069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09BA" w14:textId="77777777" w:rsidR="00691394" w:rsidRDefault="00691394">
      <w:r>
        <w:separator/>
      </w:r>
    </w:p>
  </w:footnote>
  <w:footnote w:type="continuationSeparator" w:id="0">
    <w:p w14:paraId="6CF17994" w14:textId="77777777" w:rsidR="00691394" w:rsidRDefault="00691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F2"/>
    <w:rsid w:val="00010DF2"/>
    <w:rsid w:val="00691394"/>
    <w:rsid w:val="0091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D76B48"/>
  <w15:chartTrackingRefBased/>
  <w15:docId w15:val="{2191E3C0-6B84-4918-8A8C-7229DDAB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611</Words>
  <Characters>2913</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36-2957</vt:lpstr>
    </vt:vector>
  </TitlesOfParts>
  <Company>LCS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36-2957; Prohibited acts; penalties</dc:title>
  <dc:subject>Prohibited acts; penalties</dc:subject>
  <dc:creator>Arizona Legislative Council</dc:creator>
  <cp:keywords/>
  <dc:description>36_x001e_2957</dc:description>
  <cp:lastModifiedBy>dbupdate</cp:lastModifiedBy>
  <cp:revision>2</cp:revision>
  <cp:lastPrinted>1999-03-22T18:35:00Z</cp:lastPrinted>
  <dcterms:created xsi:type="dcterms:W3CDTF">2025-09-21T02:14:00Z</dcterms:created>
  <dcterms:modified xsi:type="dcterms:W3CDTF">2025-09-21T02:14:00Z</dcterms:modified>
</cp:coreProperties>
</file>