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67D9C1" w14:textId="77777777" w:rsidR="0068781B" w:rsidRPr="00865EBC" w:rsidRDefault="0068781B" w:rsidP="0068781B">
      <w:pPr>
        <w:pStyle w:val="SEC06-18"/>
        <w:keepNext/>
        <w:keepLines/>
        <w:rPr>
          <w:rFonts w:ascii="Courier New" w:hAnsi="Courier New"/>
        </w:rPr>
      </w:pPr>
      <w:r w:rsidRPr="00865EBC">
        <w:rPr>
          <w:rFonts w:ascii="Courier New" w:hAnsi="Courier New"/>
          <w:vanish/>
        </w:rPr>
        <w:fldChar w:fldCharType="begin"/>
      </w:r>
      <w:r w:rsidRPr="00865EBC">
        <w:rPr>
          <w:rFonts w:ascii="Courier New" w:hAnsi="Courier New"/>
          <w:vanish/>
        </w:rPr>
        <w:instrText xml:space="preserve"> COMMENTS START_STATUTE \* MERGEFORMAT </w:instrText>
      </w:r>
      <w:r w:rsidRPr="00865EBC">
        <w:rPr>
          <w:rFonts w:ascii="Courier New" w:hAnsi="Courier New"/>
          <w:vanish/>
        </w:rPr>
        <w:fldChar w:fldCharType="separate"/>
      </w:r>
      <w:r w:rsidRPr="00865EBC">
        <w:rPr>
          <w:rFonts w:ascii="Courier New" w:hAnsi="Courier New"/>
          <w:vanish/>
        </w:rPr>
        <w:t>START_STATUTE</w:t>
      </w:r>
      <w:r w:rsidRPr="00865EBC">
        <w:rPr>
          <w:rFonts w:ascii="Courier New" w:hAnsi="Courier New"/>
          <w:vanish/>
        </w:rPr>
        <w:fldChar w:fldCharType="end"/>
      </w:r>
      <w:r w:rsidRPr="00865EBC">
        <w:rPr>
          <w:rStyle w:val="SNUM"/>
          <w:rFonts w:ascii="Courier New" w:hAnsi="Courier New"/>
        </w:rPr>
        <w:t>36-2934</w:t>
      </w:r>
      <w:r w:rsidRPr="00865EBC">
        <w:rPr>
          <w:rFonts w:ascii="Courier New" w:hAnsi="Courier New"/>
        </w:rPr>
        <w:t>.  </w:t>
      </w:r>
      <w:r w:rsidRPr="00865EBC">
        <w:rPr>
          <w:rStyle w:val="SECHEAD"/>
          <w:rFonts w:ascii="Courier New" w:hAnsi="Courier New"/>
        </w:rPr>
        <w:t>Eligibility criteria; qualifications for coverage; liquidation of assets</w:t>
      </w:r>
    </w:p>
    <w:p w14:paraId="5C199FD2" w14:textId="77777777" w:rsidR="0068781B" w:rsidRPr="00865EBC" w:rsidRDefault="0068781B" w:rsidP="0068781B">
      <w:pPr>
        <w:pStyle w:val="P06-00"/>
        <w:keepNext/>
        <w:keepLines/>
        <w:rPr>
          <w:rFonts w:ascii="Courier New" w:hAnsi="Courier New"/>
        </w:rPr>
      </w:pPr>
      <w:r w:rsidRPr="00865EBC">
        <w:rPr>
          <w:rFonts w:ascii="Courier New" w:hAnsi="Courier New"/>
        </w:rPr>
        <w:t>A.  A person meets the eligibility criteria of this article and the section 1115 waiver if the person satisfies one of the following:</w:t>
      </w:r>
    </w:p>
    <w:p w14:paraId="5E152BE8" w14:textId="77777777" w:rsidR="0068781B" w:rsidRPr="00865EBC" w:rsidRDefault="0068781B" w:rsidP="0068781B">
      <w:pPr>
        <w:pStyle w:val="P06-00"/>
        <w:rPr>
          <w:rFonts w:ascii="Courier New" w:hAnsi="Courier New"/>
        </w:rPr>
      </w:pPr>
      <w:r w:rsidRPr="00865EBC">
        <w:rPr>
          <w:rFonts w:ascii="Courier New" w:hAnsi="Courier New"/>
        </w:rPr>
        <w:t>1.  Is eligible pursuant to section 36</w:t>
      </w:r>
      <w:r w:rsidRPr="00865EBC">
        <w:rPr>
          <w:rFonts w:ascii="Courier New" w:hAnsi="Courier New"/>
        </w:rPr>
        <w:noBreakHyphen/>
        <w:t>2901, paragraph 6, subdivision  (a), item (i) or (ii) on the date of application for medical assistance under this article and meets the resource requirements prescribed by federal law.</w:t>
      </w:r>
    </w:p>
    <w:p w14:paraId="6D423D58" w14:textId="77777777" w:rsidR="0068781B" w:rsidRPr="00865EBC" w:rsidRDefault="0068781B" w:rsidP="0068781B">
      <w:pPr>
        <w:pStyle w:val="P06-00"/>
        <w:rPr>
          <w:rFonts w:ascii="Courier New" w:hAnsi="Courier New"/>
        </w:rPr>
      </w:pPr>
      <w:r w:rsidRPr="00865EBC">
        <w:rPr>
          <w:rFonts w:ascii="Courier New" w:hAnsi="Courier New"/>
        </w:rPr>
        <w:t>2.  Would be eligible for supplemental security income for the aged, blind or persons with disabilities or temporary assistance for needy families but is not receiving cash payment.</w:t>
      </w:r>
    </w:p>
    <w:p w14:paraId="21383F8C" w14:textId="77777777" w:rsidR="0068781B" w:rsidRPr="00865EBC" w:rsidRDefault="0068781B" w:rsidP="0068781B">
      <w:pPr>
        <w:pStyle w:val="P06-00"/>
        <w:rPr>
          <w:rFonts w:ascii="Courier New" w:hAnsi="Courier New"/>
        </w:rPr>
      </w:pPr>
      <w:r w:rsidRPr="00865EBC">
        <w:rPr>
          <w:rFonts w:ascii="Courier New" w:hAnsi="Courier New"/>
        </w:rPr>
        <w:t>3.  Would be eligible for supplemental security income for the aged, blind or persons with disabilities or under section 1931(b) of the social security act except for the person's institutional status.</w:t>
      </w:r>
    </w:p>
    <w:p w14:paraId="05EAAAF7" w14:textId="77777777" w:rsidR="0068781B" w:rsidRPr="00865EBC" w:rsidRDefault="0068781B" w:rsidP="0068781B">
      <w:pPr>
        <w:pStyle w:val="P06-00"/>
        <w:rPr>
          <w:rFonts w:ascii="Courier New" w:hAnsi="Courier New"/>
        </w:rPr>
      </w:pPr>
      <w:r w:rsidRPr="00865EBC">
        <w:rPr>
          <w:rFonts w:ascii="Courier New" w:hAnsi="Courier New"/>
        </w:rPr>
        <w:t>4.  Is in a medical institution for a period of not less than thirty consecutive days and except for the person's income the person would be eligible for supplemental security income for the aged, blind or disabled or temporary assistance for needy families and the person's gross income before deductions does not exceed three hundred per cent of the supplemental security income benefit rate established by section 1611(b)(1) of the social security act.</w:t>
      </w:r>
    </w:p>
    <w:p w14:paraId="16AD75B0" w14:textId="77777777" w:rsidR="0068781B" w:rsidRPr="00865EBC" w:rsidRDefault="0068781B" w:rsidP="0068781B">
      <w:pPr>
        <w:pStyle w:val="P06-00"/>
        <w:rPr>
          <w:rFonts w:ascii="Courier New" w:hAnsi="Courier New"/>
        </w:rPr>
      </w:pPr>
      <w:r w:rsidRPr="00865EBC">
        <w:rPr>
          <w:rFonts w:ascii="Courier New" w:hAnsi="Courier New"/>
        </w:rPr>
        <w:t>5.  Would be eligible for medical assistance under the state plan if the person was institutionalized and a determination has been made that except for the provision of home and community based services the person would require the level of care provided in a hospital, skilled nursing facility or intermediate care facility.</w:t>
      </w:r>
    </w:p>
    <w:p w14:paraId="17889E02" w14:textId="77777777" w:rsidR="0068781B" w:rsidRPr="00865EBC" w:rsidRDefault="0068781B" w:rsidP="0068781B">
      <w:pPr>
        <w:pStyle w:val="P06-00"/>
        <w:rPr>
          <w:rFonts w:ascii="Courier New" w:hAnsi="Courier New"/>
        </w:rPr>
      </w:pPr>
      <w:r w:rsidRPr="00865EBC">
        <w:rPr>
          <w:rFonts w:ascii="Courier New" w:hAnsi="Courier New"/>
        </w:rPr>
        <w:t>B.  In addition to meeting the requirements of subsection A of this section, a person may not have, within the time specified in federal law before filing an application for eligibility pursuant to section 36</w:t>
      </w:r>
      <w:r w:rsidRPr="00865EBC">
        <w:rPr>
          <w:rFonts w:ascii="Courier New" w:hAnsi="Courier New"/>
        </w:rPr>
        <w:noBreakHyphen/>
        <w:t>2933, transferred or assigned for less than fair consideration assets as defined by federal law for the purpose of meeting the eligibility criteria pursuant to this section.  If a transfer or assignment occurred, the administration may deny eligibility for a period in accordance with federal law.  Transfers that are permitted under federal law shall not serve to disqualify a person from eligibility for services pursuant to this article.  This subsection also applies to persons who are eligible pursuant to section 36</w:t>
      </w:r>
      <w:r w:rsidRPr="00865EBC">
        <w:rPr>
          <w:rFonts w:ascii="Courier New" w:hAnsi="Courier New"/>
        </w:rPr>
        <w:noBreakHyphen/>
        <w:t>2901, paragraph  6, subdivision (a) and who receive medical assistance under article 1 of this chapter.</w:t>
      </w:r>
    </w:p>
    <w:p w14:paraId="6F2267A0" w14:textId="77777777" w:rsidR="0068781B" w:rsidRPr="00865EBC" w:rsidRDefault="0068781B" w:rsidP="0068781B">
      <w:pPr>
        <w:pStyle w:val="P06-00"/>
        <w:rPr>
          <w:rFonts w:ascii="Courier New" w:hAnsi="Courier New"/>
        </w:rPr>
      </w:pPr>
      <w:r w:rsidRPr="00865EBC">
        <w:rPr>
          <w:rFonts w:ascii="Courier New" w:hAnsi="Courier New"/>
        </w:rPr>
        <w:t>C.  In addition to meeting the requirements of subsection A, paragraph 3 of this section, the director may require that a person's net income shall not exceed a state income standard established by the director, which is less than three hundred per cent of the supplemental security income benefit rate established by section 1611 of the social security act.</w:t>
      </w:r>
    </w:p>
    <w:p w14:paraId="15EE481C" w14:textId="77777777" w:rsidR="0068781B" w:rsidRPr="00865EBC" w:rsidRDefault="0068781B" w:rsidP="0068781B">
      <w:pPr>
        <w:pStyle w:val="P06-00"/>
        <w:rPr>
          <w:rFonts w:ascii="Courier New" w:hAnsi="Courier New"/>
        </w:rPr>
      </w:pPr>
      <w:r w:rsidRPr="00865EBC">
        <w:rPr>
          <w:rFonts w:ascii="Courier New" w:hAnsi="Courier New"/>
        </w:rPr>
        <w:t>D.  Notwithstanding any other provision of this section, a person shall not receive services under this article who is not eligible pursuant to title XIX of the social security act or the section 1115 waiver.</w:t>
      </w:r>
    </w:p>
    <w:p w14:paraId="71510BB2" w14:textId="77777777" w:rsidR="0068781B" w:rsidRPr="00865EBC" w:rsidRDefault="0068781B" w:rsidP="0068781B">
      <w:pPr>
        <w:pStyle w:val="P06-00"/>
        <w:rPr>
          <w:rFonts w:ascii="Courier New" w:hAnsi="Courier New"/>
        </w:rPr>
      </w:pPr>
      <w:r w:rsidRPr="00865EBC">
        <w:rPr>
          <w:rFonts w:ascii="Courier New" w:hAnsi="Courier New"/>
        </w:rPr>
        <w:t>E.  The administration shall periodically review the eligibility pursuant to this section of each member in accordance with federal law.</w:t>
      </w:r>
    </w:p>
    <w:p w14:paraId="4D3AAE57" w14:textId="77777777" w:rsidR="0068781B" w:rsidRPr="00865EBC" w:rsidRDefault="0068781B" w:rsidP="0068781B">
      <w:pPr>
        <w:pStyle w:val="P06-00"/>
        <w:rPr>
          <w:rFonts w:ascii="Courier New" w:hAnsi="Courier New"/>
        </w:rPr>
      </w:pPr>
      <w:r w:rsidRPr="00865EBC">
        <w:rPr>
          <w:rFonts w:ascii="Courier New" w:hAnsi="Courier New"/>
        </w:rPr>
        <w:t>F.  The administration shall determine a person's eligibility pursuant to this section within the time periods required or allowed by federal law.</w:t>
      </w:r>
    </w:p>
    <w:p w14:paraId="5F3F110D" w14:textId="77777777" w:rsidR="0068781B" w:rsidRPr="00865EBC" w:rsidRDefault="0068781B" w:rsidP="0068781B">
      <w:pPr>
        <w:pStyle w:val="P06-00"/>
        <w:rPr>
          <w:rFonts w:ascii="Courier New" w:hAnsi="Courier New"/>
        </w:rPr>
      </w:pPr>
      <w:r w:rsidRPr="00865EBC">
        <w:rPr>
          <w:rFonts w:ascii="Courier New" w:hAnsi="Courier New"/>
        </w:rPr>
        <w:t>G.  An applicant shall provide the administration with a statement in accordance with federal law containing at least the following information:</w:t>
      </w:r>
    </w:p>
    <w:p w14:paraId="117E0A93" w14:textId="77777777" w:rsidR="0068781B" w:rsidRPr="00865EBC" w:rsidRDefault="0068781B" w:rsidP="0068781B">
      <w:pPr>
        <w:pStyle w:val="P06-00"/>
        <w:rPr>
          <w:rFonts w:ascii="Courier New" w:hAnsi="Courier New"/>
        </w:rPr>
      </w:pPr>
      <w:r w:rsidRPr="00865EBC">
        <w:rPr>
          <w:rFonts w:ascii="Courier New" w:hAnsi="Courier New"/>
        </w:rPr>
        <w:t>1.  The amount of personal and real property in which the applicant has an interest.</w:t>
      </w:r>
    </w:p>
    <w:p w14:paraId="2B685DA1" w14:textId="77777777" w:rsidR="0068781B" w:rsidRPr="00865EBC" w:rsidRDefault="0068781B" w:rsidP="0068781B">
      <w:pPr>
        <w:pStyle w:val="P06-00"/>
        <w:rPr>
          <w:rFonts w:ascii="Courier New" w:hAnsi="Courier New"/>
        </w:rPr>
      </w:pPr>
      <w:r w:rsidRPr="00865EBC">
        <w:rPr>
          <w:rFonts w:ascii="Courier New" w:hAnsi="Courier New"/>
        </w:rPr>
        <w:t>2.  All income that the applicant received during the period immediately before application.</w:t>
      </w:r>
    </w:p>
    <w:p w14:paraId="5DDCB41E" w14:textId="77777777" w:rsidR="0068781B" w:rsidRPr="00865EBC" w:rsidRDefault="0068781B" w:rsidP="0068781B">
      <w:pPr>
        <w:pStyle w:val="P06-00"/>
        <w:rPr>
          <w:rFonts w:ascii="Courier New" w:hAnsi="Courier New"/>
        </w:rPr>
      </w:pPr>
      <w:r w:rsidRPr="00865EBC">
        <w:rPr>
          <w:rFonts w:ascii="Courier New" w:hAnsi="Courier New"/>
        </w:rPr>
        <w:t>3.  Any assets as defined by federal law assigned or transferred by the applicant within the time prescribed by federal law immediately before filing the application for eligibility pursuant to section 36</w:t>
      </w:r>
      <w:r w:rsidRPr="00865EBC">
        <w:rPr>
          <w:rFonts w:ascii="Courier New" w:hAnsi="Courier New"/>
        </w:rPr>
        <w:noBreakHyphen/>
        <w:t>2933.</w:t>
      </w:r>
    </w:p>
    <w:p w14:paraId="76F6B970" w14:textId="77777777" w:rsidR="0068781B" w:rsidRPr="00865EBC" w:rsidRDefault="0068781B" w:rsidP="0068781B">
      <w:pPr>
        <w:pStyle w:val="P06-00"/>
        <w:rPr>
          <w:rFonts w:ascii="Courier New" w:hAnsi="Courier New"/>
        </w:rPr>
      </w:pPr>
      <w:r w:rsidRPr="00865EBC">
        <w:rPr>
          <w:rFonts w:ascii="Courier New" w:hAnsi="Courier New"/>
        </w:rPr>
        <w:t>4.  Any further information the director by rule requires to determine eligibility.</w:t>
      </w:r>
    </w:p>
    <w:p w14:paraId="7234F605" w14:textId="77777777" w:rsidR="0068781B" w:rsidRPr="00865EBC" w:rsidRDefault="0068781B" w:rsidP="0068781B">
      <w:pPr>
        <w:pStyle w:val="P06-00"/>
        <w:rPr>
          <w:rFonts w:ascii="Courier New" w:hAnsi="Courier New"/>
        </w:rPr>
      </w:pPr>
      <w:r w:rsidRPr="00865EBC">
        <w:rPr>
          <w:rFonts w:ascii="Courier New" w:hAnsi="Courier New"/>
        </w:rPr>
        <w:t>H.  A designated representative, as defined pursuant to rules adopted by the director, or a public employee who prepares and signs, or assists in preparing, an application for benefits under this article on behalf of an applicant is not civilly liable for good faith acts and omissions.</w:t>
      </w:r>
      <w:r w:rsidRPr="00865EBC">
        <w:rPr>
          <w:rFonts w:ascii="Courier New" w:hAnsi="Courier New"/>
          <w:vanish/>
        </w:rPr>
        <w:fldChar w:fldCharType="begin"/>
      </w:r>
      <w:r w:rsidRPr="00865EBC">
        <w:rPr>
          <w:rFonts w:ascii="Courier New" w:hAnsi="Courier New"/>
          <w:vanish/>
        </w:rPr>
        <w:instrText xml:space="preserve"> COMMENTS END_STATUTE \* MERGEFORMAT </w:instrText>
      </w:r>
      <w:r w:rsidRPr="00865EBC">
        <w:rPr>
          <w:rFonts w:ascii="Courier New" w:hAnsi="Courier New"/>
          <w:vanish/>
        </w:rPr>
        <w:fldChar w:fldCharType="separate"/>
      </w:r>
      <w:r w:rsidRPr="00865EBC">
        <w:rPr>
          <w:rFonts w:ascii="Courier New" w:hAnsi="Courier New"/>
          <w:vanish/>
        </w:rPr>
        <w:t>END_STATUTE</w:t>
      </w:r>
      <w:r w:rsidRPr="00865EBC">
        <w:rPr>
          <w:rFonts w:ascii="Courier New" w:hAnsi="Courier New"/>
          <w:vanish/>
        </w:rPr>
        <w:fldChar w:fldCharType="end"/>
      </w:r>
    </w:p>
    <w:p w14:paraId="74CF133A" w14:textId="77777777" w:rsidR="0068781B" w:rsidRPr="00865EBC" w:rsidRDefault="0068781B">
      <w:pPr>
        <w:rPr>
          <w:rFonts w:ascii="Courier New" w:hAnsi="Courier New"/>
        </w:rPr>
      </w:pPr>
    </w:p>
    <w:sectPr w:rsidR="0068781B" w:rsidRPr="00865EBC" w:rsidSect="00A2611C">
      <w:pgSz w:w="12240" w:h="15840"/>
      <w:pgMar w:top="1440"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81B"/>
    <w:rsid w:val="0068781B"/>
    <w:rsid w:val="00865EBC"/>
    <w:rsid w:val="008D0A70"/>
    <w:rsid w:val="00A261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CBF1F7D"/>
  <w15:chartTrackingRefBased/>
  <w15:docId w15:val="{7B0551B5-D281-48F2-9A7A-503802600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SECHEAD">
    <w:name w:val="SECHEAD"/>
    <w:rsid w:val="0068781B"/>
    <w:rPr>
      <w:color w:val="800080"/>
      <w:u w:val="single"/>
    </w:rPr>
  </w:style>
  <w:style w:type="character" w:customStyle="1" w:styleId="SNUM">
    <w:name w:val="SNUM"/>
    <w:rsid w:val="0068781B"/>
    <w:rPr>
      <w:caps w:val="0"/>
      <w:color w:val="008000"/>
    </w:rPr>
  </w:style>
  <w:style w:type="character" w:customStyle="1" w:styleId="UP">
    <w:name w:val="UP"/>
    <w:rsid w:val="0068781B"/>
    <w:rPr>
      <w:caps/>
      <w:noProof w:val="0"/>
      <w:color w:val="0000FF"/>
      <w:lang w:val="en-US"/>
    </w:rPr>
  </w:style>
  <w:style w:type="character" w:customStyle="1" w:styleId="O">
    <w:name w:val="O"/>
    <w:rsid w:val="0068781B"/>
    <w:rPr>
      <w:strike/>
      <w:dstrike w:val="0"/>
      <w:noProof w:val="0"/>
      <w:color w:val="FF0000"/>
      <w:lang w:val="en-US"/>
    </w:rPr>
  </w:style>
  <w:style w:type="paragraph" w:customStyle="1" w:styleId="P06-00">
    <w:name w:val="P 06-00"/>
    <w:basedOn w:val="Normal"/>
    <w:link w:val="P06-00Char"/>
    <w:rsid w:val="0068781B"/>
    <w:pPr>
      <w:ind w:firstLine="720"/>
      <w:jc w:val="both"/>
    </w:pPr>
    <w:rPr>
      <w:rFonts w:ascii="Letter-Gothic-Drafting" w:hAnsi="Letter-Gothic-Drafting"/>
      <w:b/>
      <w:noProof/>
      <w:snapToGrid w:val="0"/>
      <w:sz w:val="20"/>
      <w:szCs w:val="20"/>
    </w:rPr>
  </w:style>
  <w:style w:type="character" w:customStyle="1" w:styleId="P06-00Char">
    <w:name w:val="P 06-00 Char"/>
    <w:link w:val="P06-00"/>
    <w:rsid w:val="0068781B"/>
    <w:rPr>
      <w:rFonts w:ascii="Letter-Gothic-Drafting" w:hAnsi="Letter-Gothic-Drafting"/>
      <w:b/>
      <w:noProof/>
      <w:snapToGrid w:val="0"/>
      <w:lang w:val="en-US" w:eastAsia="en-US" w:bidi="ar-SA"/>
    </w:rPr>
  </w:style>
  <w:style w:type="paragraph" w:customStyle="1" w:styleId="SEC06-18">
    <w:name w:val="SEC 06-18"/>
    <w:basedOn w:val="Normal"/>
    <w:link w:val="SEC06-18Char"/>
    <w:rsid w:val="0068781B"/>
    <w:pPr>
      <w:ind w:left="2160" w:right="720" w:hanging="1440"/>
      <w:jc w:val="both"/>
    </w:pPr>
    <w:rPr>
      <w:rFonts w:ascii="Letter-Gothic-Drafting" w:hAnsi="Letter-Gothic-Drafting"/>
      <w:b/>
      <w:noProof/>
      <w:snapToGrid w:val="0"/>
      <w:sz w:val="20"/>
      <w:szCs w:val="20"/>
    </w:rPr>
  </w:style>
  <w:style w:type="character" w:customStyle="1" w:styleId="SEC06-18Char">
    <w:name w:val="SEC 06-18 Char"/>
    <w:link w:val="SEC06-18"/>
    <w:rsid w:val="0068781B"/>
    <w:rPr>
      <w:rFonts w:ascii="Letter-Gothic-Drafting" w:hAnsi="Letter-Gothic-Drafting"/>
      <w:b/>
      <w:noProof/>
      <w:snapToGrid w:val="0"/>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678</Words>
  <Characters>3629</Characters>
  <Application>Microsoft Office Word</Application>
  <DocSecurity>0</DocSecurity>
  <Lines>71</Lines>
  <Paragraphs>21</Paragraphs>
  <ScaleCrop>false</ScaleCrop>
  <HeadingPairs>
    <vt:vector size="2" baseType="variant">
      <vt:variant>
        <vt:lpstr>Title</vt:lpstr>
      </vt:variant>
      <vt:variant>
        <vt:i4>1</vt:i4>
      </vt:variant>
    </vt:vector>
  </HeadingPairs>
  <TitlesOfParts>
    <vt:vector size="1" baseType="lpstr">
      <vt:lpstr>36-2934</vt:lpstr>
    </vt:vector>
  </TitlesOfParts>
  <Company>Arizona Legislative Council</Company>
  <LinksUpToDate>false</LinksUpToDate>
  <CharactersWithSpaces>4286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36-2934; Eligibility criteria; qualifications for coverage; liquidation of assets</dc:title>
  <dc:subject>Eligibility criteria; qualifications for coverage; liquidation of assets</dc:subject>
  <dc:creator>Arizona Legislative Council</dc:creator>
  <cp:keywords/>
  <dc:description>0215.doc - 512R - 2014</dc:description>
  <cp:lastModifiedBy>dbupdate</cp:lastModifiedBy>
  <cp:revision>2</cp:revision>
  <dcterms:created xsi:type="dcterms:W3CDTF">2025-09-21T02:10:00Z</dcterms:created>
  <dcterms:modified xsi:type="dcterms:W3CDTF">2025-09-21T02:10:00Z</dcterms:modified>
</cp:coreProperties>
</file>