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4DBC9" w14:textId="77777777" w:rsidR="00A16107" w:rsidRPr="00783C75" w:rsidRDefault="00A16107" w:rsidP="00A16107">
      <w:pPr>
        <w:pStyle w:val="SEC06-21"/>
        <w:rPr>
          <w:rStyle w:val="SECHEAD"/>
          <w:rFonts w:ascii="Courier New" w:hAnsi="Courier New"/>
        </w:rPr>
      </w:pPr>
      <w:r w:rsidRPr="00783C75">
        <w:rPr>
          <w:rFonts w:ascii="Courier New" w:hAnsi="Courier New"/>
          <w:vanish/>
        </w:rPr>
        <w:fldChar w:fldCharType="begin"/>
      </w:r>
      <w:r w:rsidRPr="00783C75">
        <w:rPr>
          <w:rFonts w:ascii="Courier New" w:hAnsi="Courier New"/>
          <w:vanish/>
        </w:rPr>
        <w:instrText xml:space="preserve"> COMMENTS START_STATUTE \* MERGEFORMAT </w:instrText>
      </w:r>
      <w:r w:rsidRPr="00783C75">
        <w:rPr>
          <w:rFonts w:ascii="Courier New" w:hAnsi="Courier New"/>
          <w:vanish/>
        </w:rPr>
        <w:fldChar w:fldCharType="separate"/>
      </w:r>
      <w:r w:rsidRPr="00783C75">
        <w:rPr>
          <w:rFonts w:ascii="Courier New" w:hAnsi="Courier New"/>
          <w:vanish/>
        </w:rPr>
        <w:t>START_STATUTE</w:t>
      </w:r>
      <w:r w:rsidRPr="00783C75">
        <w:rPr>
          <w:rFonts w:ascii="Courier New" w:hAnsi="Courier New"/>
          <w:vanish/>
        </w:rPr>
        <w:fldChar w:fldCharType="end"/>
      </w:r>
      <w:r w:rsidRPr="00783C75">
        <w:rPr>
          <w:rStyle w:val="SNUM"/>
          <w:rFonts w:ascii="Courier New" w:hAnsi="Courier New"/>
        </w:rPr>
        <w:t>36-2930.04</w:t>
      </w:r>
      <w:r w:rsidRPr="00783C75">
        <w:rPr>
          <w:rFonts w:ascii="Courier New" w:hAnsi="Courier New"/>
          <w:color w:val="008000"/>
        </w:rPr>
        <w:t>.</w:t>
      </w:r>
      <w:r w:rsidRPr="00783C75">
        <w:rPr>
          <w:rFonts w:ascii="Courier New" w:hAnsi="Courier New"/>
        </w:rPr>
        <w:t>  </w:t>
      </w:r>
      <w:r w:rsidRPr="00783C75">
        <w:rPr>
          <w:rStyle w:val="SECHEAD"/>
          <w:rFonts w:ascii="Courier New" w:hAnsi="Courier New"/>
        </w:rPr>
        <w:t>Delivery system reform incentive payment fund; purpose; exemption; expenditure plan review</w:t>
      </w:r>
    </w:p>
    <w:p w14:paraId="11F0AB27" w14:textId="77777777" w:rsidR="00A16107" w:rsidRPr="00783C75" w:rsidRDefault="00A16107" w:rsidP="00A16107">
      <w:pPr>
        <w:pStyle w:val="P06-00"/>
        <w:rPr>
          <w:rFonts w:ascii="Courier New" w:hAnsi="Courier New"/>
        </w:rPr>
      </w:pPr>
      <w:r w:rsidRPr="00783C75">
        <w:rPr>
          <w:rFonts w:ascii="Courier New" w:hAnsi="Courier New"/>
        </w:rPr>
        <w:t>A.  The delivery system reform incentive payment fund is established.  The fund shall be used to pay all costs incurred pursuant to the section 1115 waiver authority associated with delivery system reform incentive payments and designated state health programs.</w:t>
      </w:r>
    </w:p>
    <w:p w14:paraId="58E2B7AE" w14:textId="77777777" w:rsidR="00A16107" w:rsidRPr="00783C75" w:rsidRDefault="00A16107" w:rsidP="00A16107">
      <w:pPr>
        <w:pStyle w:val="P06-00"/>
        <w:rPr>
          <w:rFonts w:ascii="Courier New" w:hAnsi="Courier New"/>
        </w:rPr>
      </w:pPr>
      <w:r w:rsidRPr="00783C75">
        <w:rPr>
          <w:rFonts w:ascii="Courier New" w:hAnsi="Courier New"/>
        </w:rPr>
        <w:t>B.  The administration shall administer the fund, and the fund is continuously appropriated.  On notice from the administration, the state treasurer shall invest and divest monies in the</w:t>
      </w:r>
      <w:r w:rsidR="009A17A4" w:rsidRPr="00783C75">
        <w:rPr>
          <w:rFonts w:ascii="Courier New" w:hAnsi="Courier New"/>
        </w:rPr>
        <w:t xml:space="preserve"> fund as provided by section 35</w:t>
      </w:r>
      <w:r w:rsidR="009A17A4" w:rsidRPr="00783C75">
        <w:rPr>
          <w:rFonts w:ascii="Courier New" w:hAnsi="Courier New"/>
        </w:rPr>
        <w:noBreakHyphen/>
      </w:r>
      <w:r w:rsidRPr="00783C75">
        <w:rPr>
          <w:rFonts w:ascii="Courier New" w:hAnsi="Courier New"/>
        </w:rPr>
        <w:t>313, and monies earned from investment shall be credited to the fund.</w:t>
      </w:r>
    </w:p>
    <w:p w14:paraId="0CAD771D" w14:textId="77777777" w:rsidR="00A16107" w:rsidRPr="00783C75" w:rsidRDefault="00A16107" w:rsidP="00A16107">
      <w:pPr>
        <w:pStyle w:val="P06-00"/>
        <w:rPr>
          <w:rFonts w:ascii="Courier New" w:hAnsi="Courier New"/>
        </w:rPr>
      </w:pPr>
      <w:r w:rsidRPr="00783C75">
        <w:rPr>
          <w:rFonts w:ascii="Courier New" w:hAnsi="Courier New"/>
        </w:rPr>
        <w:t>C.  Separate accounts may be established within the fund for each designated state health program.</w:t>
      </w:r>
    </w:p>
    <w:p w14:paraId="75BF5266" w14:textId="77777777" w:rsidR="00A16107" w:rsidRPr="00783C75" w:rsidRDefault="00A16107" w:rsidP="00A16107">
      <w:pPr>
        <w:pStyle w:val="P06-00"/>
        <w:rPr>
          <w:rFonts w:ascii="Courier New" w:hAnsi="Courier New"/>
        </w:rPr>
      </w:pPr>
      <w:r w:rsidRPr="00783C75">
        <w:rPr>
          <w:rFonts w:ascii="Courier New" w:hAnsi="Courier New"/>
        </w:rPr>
        <w:t>D.  The delivery system reform incentive payment fund consists of:</w:t>
      </w:r>
    </w:p>
    <w:p w14:paraId="47C8FC1B" w14:textId="77777777" w:rsidR="00A16107" w:rsidRPr="00783C75" w:rsidRDefault="00A16107" w:rsidP="00A16107">
      <w:pPr>
        <w:pStyle w:val="P06-00"/>
        <w:rPr>
          <w:rFonts w:ascii="Courier New" w:hAnsi="Courier New"/>
        </w:rPr>
      </w:pPr>
      <w:r w:rsidRPr="00783C75">
        <w:rPr>
          <w:rFonts w:ascii="Courier New" w:hAnsi="Courier New"/>
        </w:rPr>
        <w:t>1.  All monies deposited in the fund pursuant to the section 1115 waiver authority associated with delivery system reform incentive payments and designated state health programs.</w:t>
      </w:r>
    </w:p>
    <w:p w14:paraId="047C64C4" w14:textId="77777777" w:rsidR="00A16107" w:rsidRPr="00783C75" w:rsidRDefault="00A16107" w:rsidP="00A16107">
      <w:pPr>
        <w:pStyle w:val="P06-00"/>
        <w:rPr>
          <w:rFonts w:ascii="Courier New" w:hAnsi="Courier New"/>
        </w:rPr>
      </w:pPr>
      <w:r w:rsidRPr="00783C75">
        <w:rPr>
          <w:rFonts w:ascii="Courier New" w:hAnsi="Courier New"/>
        </w:rPr>
        <w:t>2.  Gifts, donations and grants from any source.</w:t>
      </w:r>
    </w:p>
    <w:p w14:paraId="33325539" w14:textId="77777777" w:rsidR="00A16107" w:rsidRPr="00783C75" w:rsidRDefault="00A16107" w:rsidP="00A16107">
      <w:pPr>
        <w:pStyle w:val="P06-00"/>
        <w:rPr>
          <w:rFonts w:ascii="Courier New" w:hAnsi="Courier New"/>
        </w:rPr>
      </w:pPr>
      <w:r w:rsidRPr="00783C75">
        <w:rPr>
          <w:rFonts w:ascii="Courier New" w:hAnsi="Courier New"/>
        </w:rPr>
        <w:t>3.  Federal monies available to this state.</w:t>
      </w:r>
    </w:p>
    <w:p w14:paraId="2CFC3104" w14:textId="77777777" w:rsidR="00A16107" w:rsidRPr="00783C75" w:rsidRDefault="00A16107" w:rsidP="00A16107">
      <w:pPr>
        <w:pStyle w:val="P06-00"/>
        <w:rPr>
          <w:rFonts w:ascii="Courier New" w:hAnsi="Courier New"/>
        </w:rPr>
      </w:pPr>
      <w:r w:rsidRPr="00783C75">
        <w:rPr>
          <w:rFonts w:ascii="Courier New" w:hAnsi="Courier New"/>
        </w:rPr>
        <w:t>4.  Interest on monies deposited in the fund.</w:t>
      </w:r>
    </w:p>
    <w:p w14:paraId="61F140F7" w14:textId="77777777" w:rsidR="00A16107" w:rsidRPr="00783C75" w:rsidRDefault="00A16107" w:rsidP="00A16107">
      <w:pPr>
        <w:pStyle w:val="P06-00"/>
        <w:rPr>
          <w:rFonts w:ascii="Courier New" w:hAnsi="Courier New"/>
        </w:rPr>
      </w:pPr>
      <w:r w:rsidRPr="00783C75">
        <w:rPr>
          <w:rFonts w:ascii="Courier New" w:hAnsi="Courier New"/>
        </w:rPr>
        <w:t>E.  Monies in the fund are exempt from the provisions of section 35</w:t>
      </w:r>
      <w:r w:rsidRPr="00783C75">
        <w:rPr>
          <w:rFonts w:ascii="Courier New" w:hAnsi="Courier New"/>
        </w:rPr>
        <w:noBreakHyphen/>
        <w:t>190, relating to lapsing of appropriations.</w:t>
      </w:r>
    </w:p>
    <w:p w14:paraId="7F562DC0" w14:textId="77777777" w:rsidR="00A16107" w:rsidRPr="00783C75" w:rsidRDefault="00A16107" w:rsidP="00A16107">
      <w:pPr>
        <w:pStyle w:val="P06-00"/>
        <w:rPr>
          <w:rFonts w:ascii="Courier New" w:hAnsi="Courier New"/>
        </w:rPr>
      </w:pPr>
      <w:r w:rsidRPr="00783C75">
        <w:rPr>
          <w:rFonts w:ascii="Courier New" w:hAnsi="Courier New"/>
        </w:rPr>
        <w:t xml:space="preserve">F.  Before the initial deposit of any monies in the fund, the administration shall submit an expenditure plan for review by the joint legislative budget committee. </w:t>
      </w:r>
      <w:r w:rsidRPr="00783C75">
        <w:rPr>
          <w:rFonts w:ascii="Courier New" w:hAnsi="Courier New"/>
          <w:vanish/>
        </w:rPr>
        <w:fldChar w:fldCharType="begin"/>
      </w:r>
      <w:r w:rsidRPr="00783C75">
        <w:rPr>
          <w:rFonts w:ascii="Courier New" w:hAnsi="Courier New"/>
          <w:vanish/>
        </w:rPr>
        <w:instrText xml:space="preserve"> COMMENTS END_STATUTE \* MERGEFORMAT </w:instrText>
      </w:r>
      <w:r w:rsidRPr="00783C75">
        <w:rPr>
          <w:rFonts w:ascii="Courier New" w:hAnsi="Courier New"/>
          <w:vanish/>
        </w:rPr>
        <w:fldChar w:fldCharType="separate"/>
      </w:r>
      <w:r w:rsidRPr="00783C75">
        <w:rPr>
          <w:rFonts w:ascii="Courier New" w:hAnsi="Courier New"/>
          <w:vanish/>
        </w:rPr>
        <w:t>END_STATUTE</w:t>
      </w:r>
      <w:r w:rsidRPr="00783C75">
        <w:rPr>
          <w:rFonts w:ascii="Courier New" w:hAnsi="Courier New"/>
          <w:vanish/>
        </w:rPr>
        <w:fldChar w:fldCharType="end"/>
      </w:r>
    </w:p>
    <w:p w14:paraId="28261FC7" w14:textId="77777777" w:rsidR="00F540AD" w:rsidRPr="00783C75" w:rsidRDefault="00F540AD">
      <w:pPr>
        <w:rPr>
          <w:rFonts w:ascii="Courier New" w:hAnsi="Courier New"/>
        </w:rPr>
      </w:pPr>
    </w:p>
    <w:sectPr w:rsidR="00F540AD" w:rsidRPr="00783C75">
      <w:type w:val="continuous"/>
      <w:pgSz w:w="12240" w:h="15840" w:code="1"/>
      <w:pgMar w:top="1440" w:right="1440" w:bottom="1440" w:left="187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05B9B" w14:textId="77777777" w:rsidR="00E26DFA" w:rsidRDefault="00E26DFA">
      <w:r>
        <w:separator/>
      </w:r>
    </w:p>
  </w:endnote>
  <w:endnote w:type="continuationSeparator" w:id="0">
    <w:p w14:paraId="2673F1E3" w14:textId="77777777" w:rsidR="00E26DFA" w:rsidRDefault="00E26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DE70A" w14:textId="77777777" w:rsidR="00E26DFA" w:rsidRDefault="00E26DFA">
      <w:r>
        <w:separator/>
      </w:r>
    </w:p>
  </w:footnote>
  <w:footnote w:type="continuationSeparator" w:id="0">
    <w:p w14:paraId="5B0ABC60" w14:textId="77777777" w:rsidR="00E26DFA" w:rsidRDefault="00E26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024019829">
    <w:abstractNumId w:val="1"/>
  </w:num>
  <w:num w:numId="2" w16cid:durableId="1055087813">
    <w:abstractNumId w:val="1"/>
  </w:num>
  <w:num w:numId="3" w16cid:durableId="841772810">
    <w:abstractNumId w:val="0"/>
  </w:num>
  <w:num w:numId="4" w16cid:durableId="631517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107"/>
    <w:rsid w:val="00263D0A"/>
    <w:rsid w:val="00783C75"/>
    <w:rsid w:val="00784FD9"/>
    <w:rsid w:val="00813905"/>
    <w:rsid w:val="009A17A4"/>
    <w:rsid w:val="00A16107"/>
    <w:rsid w:val="00E26DFA"/>
    <w:rsid w:val="00E843A6"/>
    <w:rsid w:val="00EB6C74"/>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C3A6952"/>
  <w15:chartTrackingRefBased/>
  <w15:docId w15:val="{09EAD435-EBAC-442E-8D54-83081791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A16107"/>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232</Words>
  <Characters>1290</Characters>
  <Application>Microsoft Office Word</Application>
  <DocSecurity>0</DocSecurity>
  <Lines>26</Lines>
  <Paragraphs>14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36-2930.04; Delivery system reform incentive payment fund; purpose; exemption; expenditure plan review</dc:title>
  <dc:subject>Delivery system reform incentive payment fund; purpose; exemption; expenditure plan review</dc:subject>
  <dc:creator>Arizona Legislative Council</dc:creator>
  <cp:keywords/>
  <dc:description>0122.doc - 522R - 2016</dc:description>
  <cp:lastModifiedBy>dbupdate</cp:lastModifiedBy>
  <cp:revision>2</cp:revision>
  <cp:lastPrinted>2016-08-01T17:20:00Z</cp:lastPrinted>
  <dcterms:created xsi:type="dcterms:W3CDTF">2025-09-21T02:10:00Z</dcterms:created>
  <dcterms:modified xsi:type="dcterms:W3CDTF">2025-09-21T02:10:00Z</dcterms:modified>
</cp:coreProperties>
</file>