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DFB5C" w14:textId="77777777" w:rsidR="002073E2" w:rsidRPr="003E7507" w:rsidRDefault="002073E2" w:rsidP="002073E2">
      <w:pPr>
        <w:pStyle w:val="SEC06-18"/>
        <w:rPr>
          <w:rFonts w:ascii="Courier New" w:hAnsi="Courier New" w:cs="Courier New"/>
        </w:rPr>
      </w:pPr>
      <w:r w:rsidRPr="003E7507">
        <w:rPr>
          <w:rFonts w:ascii="Courier New" w:hAnsi="Courier New" w:cs="Courier New"/>
        </w:rPr>
        <w:fldChar w:fldCharType="begin"/>
      </w:r>
      <w:r w:rsidRPr="003E7507">
        <w:rPr>
          <w:rFonts w:ascii="Courier New" w:hAnsi="Courier New" w:cs="Courier New"/>
        </w:rPr>
        <w:instrText xml:space="preserve"> COMMENTS START_STATUTE \* MERGEFORMAT </w:instrText>
      </w:r>
      <w:r w:rsidRPr="003E7507">
        <w:rPr>
          <w:rFonts w:ascii="Courier New" w:hAnsi="Courier New" w:cs="Courier New"/>
        </w:rPr>
        <w:fldChar w:fldCharType="separate"/>
      </w:r>
      <w:r w:rsidRPr="003E7507">
        <w:rPr>
          <w:rFonts w:ascii="Courier New" w:hAnsi="Courier New" w:cs="Courier New"/>
          <w:vanish/>
        </w:rPr>
        <w:t>START_STATUTE</w:t>
      </w:r>
      <w:r w:rsidRPr="003E7507">
        <w:rPr>
          <w:rFonts w:ascii="Courier New" w:hAnsi="Courier New" w:cs="Courier New"/>
        </w:rPr>
        <w:fldChar w:fldCharType="end"/>
      </w:r>
      <w:r w:rsidRPr="003E7507">
        <w:rPr>
          <w:rStyle w:val="SNUM"/>
          <w:rFonts w:ascii="Courier New" w:hAnsi="Courier New" w:cs="Courier New"/>
        </w:rPr>
        <w:t>36-2922</w:t>
      </w:r>
      <w:r w:rsidRPr="003E7507">
        <w:rPr>
          <w:rFonts w:ascii="Courier New" w:hAnsi="Courier New" w:cs="Courier New"/>
        </w:rPr>
        <w:t>.  </w:t>
      </w:r>
      <w:r w:rsidRPr="003E7507">
        <w:rPr>
          <w:rStyle w:val="SECHEAD"/>
          <w:rFonts w:ascii="Courier New" w:hAnsi="Courier New" w:cs="Courier New"/>
        </w:rPr>
        <w:t>Medical services stabilization fund; definition</w:t>
      </w:r>
    </w:p>
    <w:p w14:paraId="6A40BB55" w14:textId="77777777" w:rsidR="002073E2" w:rsidRPr="003E7507" w:rsidRDefault="002073E2" w:rsidP="002073E2">
      <w:pPr>
        <w:pStyle w:val="P06-00"/>
        <w:rPr>
          <w:rFonts w:ascii="Courier New" w:hAnsi="Courier New" w:cs="Courier New"/>
        </w:rPr>
      </w:pPr>
      <w:r w:rsidRPr="003E7507">
        <w:rPr>
          <w:rFonts w:ascii="Courier New" w:hAnsi="Courier New" w:cs="Courier New"/>
        </w:rPr>
        <w:t>A.  Subject to the availability of monies, the medical services stabilization fund is established.  The administration shall administer the fund as directed by the joint legislative budget committee pursuant to subsection E of this section.</w:t>
      </w:r>
    </w:p>
    <w:p w14:paraId="505F8D96" w14:textId="77777777" w:rsidR="002073E2" w:rsidRPr="003E7507" w:rsidRDefault="002073E2" w:rsidP="002073E2">
      <w:pPr>
        <w:pStyle w:val="P06-00"/>
        <w:rPr>
          <w:rFonts w:ascii="Courier New" w:hAnsi="Courier New" w:cs="Courier New"/>
        </w:rPr>
      </w:pPr>
      <w:r w:rsidRPr="003E7507">
        <w:rPr>
          <w:rFonts w:ascii="Courier New" w:hAnsi="Courier New" w:cs="Courier New"/>
        </w:rPr>
        <w:t>B.  The fund shall be used only to offset increases in the cost of providing levels of services established pursuant to this article.</w:t>
      </w:r>
    </w:p>
    <w:p w14:paraId="7CC787EF" w14:textId="77777777" w:rsidR="002073E2" w:rsidRPr="003E7507" w:rsidRDefault="002073E2" w:rsidP="002073E2">
      <w:pPr>
        <w:pStyle w:val="P06-00"/>
        <w:rPr>
          <w:rFonts w:ascii="Courier New" w:hAnsi="Courier New" w:cs="Courier New"/>
        </w:rPr>
      </w:pPr>
      <w:r w:rsidRPr="003E7507">
        <w:rPr>
          <w:rFonts w:ascii="Courier New" w:hAnsi="Courier New" w:cs="Courier New"/>
        </w:rPr>
        <w:t>C.  Notwithstanding chapter 6, article 8 of this title, the fund may also be used to offset increases in the cost of providing levels of services established pursuant to this article to persons eligible for those services pursuant to section 36</w:t>
      </w:r>
      <w:r w:rsidRPr="003E7507">
        <w:rPr>
          <w:rFonts w:ascii="Courier New" w:hAnsi="Courier New" w:cs="Courier New"/>
        </w:rPr>
        <w:noBreakHyphen/>
        <w:t>2901, paragraph 6, subdivision (a) if the increase results from a decrease in federal funding for levels of service including a decrease in the federal match rate for levels of service provided to persons eligible pursuant to section 36</w:t>
      </w:r>
      <w:r w:rsidRPr="003E7507">
        <w:rPr>
          <w:rFonts w:ascii="Courier New" w:hAnsi="Courier New" w:cs="Courier New"/>
        </w:rPr>
        <w:noBreakHyphen/>
        <w:t>2901, paragraph 6, subdivision (a).</w:t>
      </w:r>
    </w:p>
    <w:p w14:paraId="0DB6D0DE" w14:textId="77777777" w:rsidR="002073E2" w:rsidRPr="003E7507" w:rsidRDefault="002073E2" w:rsidP="002073E2">
      <w:pPr>
        <w:pStyle w:val="P06-00"/>
        <w:rPr>
          <w:rFonts w:ascii="Courier New" w:hAnsi="Courier New" w:cs="Courier New"/>
        </w:rPr>
      </w:pPr>
      <w:r w:rsidRPr="003E7507">
        <w:rPr>
          <w:rFonts w:ascii="Courier New" w:hAnsi="Courier New" w:cs="Courier New"/>
        </w:rPr>
        <w:t>D.  If, during a fiscal year, the administration determines that the amount the legislature appropriated for that fiscal year for services provided to persons who are determined to be eligible for services pursuant to section 36</w:t>
      </w:r>
      <w:r w:rsidRPr="003E7507">
        <w:rPr>
          <w:rFonts w:ascii="Courier New" w:hAnsi="Courier New" w:cs="Courier New"/>
        </w:rPr>
        <w:noBreakHyphen/>
        <w:t>2901, paragraph 6, subdivision (a) is insufficient to pay for unanticipated increases in the cost of providing those services, the administration shall provide written notice of the deficiency to the chairperson of the joint legislative budget committee and the director of the governor's office of strategic planning and budgeting with evidence supporting the determination of deficiency.</w:t>
      </w:r>
    </w:p>
    <w:p w14:paraId="39777DA3" w14:textId="77777777" w:rsidR="002073E2" w:rsidRPr="003E7507" w:rsidRDefault="002073E2" w:rsidP="002073E2">
      <w:pPr>
        <w:pStyle w:val="P06-00"/>
        <w:rPr>
          <w:rFonts w:ascii="Courier New" w:hAnsi="Courier New" w:cs="Courier New"/>
        </w:rPr>
      </w:pPr>
      <w:r w:rsidRPr="003E7507">
        <w:rPr>
          <w:rFonts w:ascii="Courier New" w:hAnsi="Courier New" w:cs="Courier New"/>
        </w:rPr>
        <w:t>E.  On receiving notice under subsection D of this section, the chairperson of the joint legislative budget committee shall call a public committee meeting to review the evidence of the deficiency presented by the administration.  After reviewing the evidence, the committee may recommend to the administration to withdraw an amount from the fund that is equal to the deficiency to pay the increases in the cost of providing levels of service.</w:t>
      </w:r>
    </w:p>
    <w:p w14:paraId="381B9767" w14:textId="77777777" w:rsidR="00F540AD" w:rsidRPr="003E7507" w:rsidRDefault="002073E2" w:rsidP="002073E2">
      <w:pPr>
        <w:pStyle w:val="P06-00"/>
        <w:rPr>
          <w:rFonts w:ascii="Courier New" w:hAnsi="Courier New" w:cs="Courier New"/>
        </w:rPr>
      </w:pPr>
      <w:r w:rsidRPr="003E7507">
        <w:rPr>
          <w:rFonts w:ascii="Courier New" w:hAnsi="Courier New" w:cs="Courier New"/>
        </w:rPr>
        <w:t xml:space="preserve">F.  For the purposes of this section, "levels of service" means the provider payment methodology, eligibility criteria and covered services established pursuant to this article and in effect on July 1, 1993. </w:t>
      </w:r>
      <w:r w:rsidRPr="003E7507">
        <w:rPr>
          <w:rFonts w:ascii="Courier New" w:hAnsi="Courier New" w:cs="Courier New"/>
        </w:rPr>
        <w:fldChar w:fldCharType="begin"/>
      </w:r>
      <w:r w:rsidRPr="003E7507">
        <w:rPr>
          <w:rFonts w:ascii="Courier New" w:hAnsi="Courier New" w:cs="Courier New"/>
        </w:rPr>
        <w:instrText xml:space="preserve"> COMMENTS END_STATUTE \* MERGEFORMAT </w:instrText>
      </w:r>
      <w:r w:rsidRPr="003E7507">
        <w:rPr>
          <w:rFonts w:ascii="Courier New" w:hAnsi="Courier New" w:cs="Courier New"/>
        </w:rPr>
        <w:fldChar w:fldCharType="separate"/>
      </w:r>
      <w:r w:rsidRPr="003E7507">
        <w:rPr>
          <w:rFonts w:ascii="Courier New" w:hAnsi="Courier New" w:cs="Courier New"/>
          <w:vanish/>
        </w:rPr>
        <w:t>END_STATUTE</w:t>
      </w:r>
      <w:r w:rsidRPr="003E7507">
        <w:rPr>
          <w:rFonts w:ascii="Courier New" w:hAnsi="Courier New" w:cs="Courier New"/>
        </w:rPr>
        <w:fldChar w:fldCharType="end"/>
      </w:r>
    </w:p>
    <w:sectPr w:rsidR="00F540AD" w:rsidRPr="003E7507" w:rsidSect="002073E2">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03DBF" w14:textId="77777777" w:rsidR="002073E2" w:rsidRDefault="002073E2">
      <w:r>
        <w:separator/>
      </w:r>
    </w:p>
  </w:endnote>
  <w:endnote w:type="continuationSeparator" w:id="0">
    <w:p w14:paraId="4D64B4DA" w14:textId="77777777" w:rsidR="002073E2" w:rsidRDefault="00207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C254F" w14:textId="77777777" w:rsidR="002073E2" w:rsidRDefault="002073E2">
      <w:r>
        <w:separator/>
      </w:r>
    </w:p>
  </w:footnote>
  <w:footnote w:type="continuationSeparator" w:id="0">
    <w:p w14:paraId="16B9892B" w14:textId="77777777" w:rsidR="002073E2" w:rsidRDefault="002073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914390337">
    <w:abstractNumId w:val="1"/>
  </w:num>
  <w:num w:numId="2" w16cid:durableId="1408725328">
    <w:abstractNumId w:val="1"/>
  </w:num>
  <w:num w:numId="3" w16cid:durableId="477263803">
    <w:abstractNumId w:val="0"/>
  </w:num>
  <w:num w:numId="4" w16cid:durableId="851337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3E2"/>
    <w:rsid w:val="002073E2"/>
    <w:rsid w:val="003E7507"/>
    <w:rsid w:val="00E41B6D"/>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87ADFF"/>
  <w15:chartTrackingRefBased/>
  <w15:docId w15:val="{A6CCD621-C721-4B21-837F-AE7A396AF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aps w:val="0"/>
      <w:color w:val="008000"/>
    </w:rPr>
  </w:style>
  <w:style w:type="character" w:customStyle="1" w:styleId="SPONSORS">
    <w:name w:val="SPONSORS"/>
  </w:style>
  <w:style w:type="character" w:customStyle="1" w:styleId="Title1">
    <w:name w:val="Title1"/>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link w:val="P06-00"/>
    <w:rsid w:val="002073E2"/>
    <w:rPr>
      <w:rFonts w:ascii="Letter-Gothic-Drafting" w:hAnsi="Letter-Gothic-Drafting"/>
      <w:b/>
      <w:snapToGrid w:val="0"/>
    </w:rPr>
  </w:style>
  <w:style w:type="character" w:customStyle="1" w:styleId="SEC06-18Char">
    <w:name w:val="SEC 06-18 Char"/>
    <w:link w:val="SEC06-18"/>
    <w:rsid w:val="002073E2"/>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359</Words>
  <Characters>1970</Characters>
  <Application>Microsoft Office Word</Application>
  <DocSecurity>0</DocSecurity>
  <Lines>35</Lines>
  <Paragraphs>8</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36-2922; Medical services stabilization fund; definition</dc:title>
  <dc:subject>Medical services stabilization fund; definition</dc:subject>
  <dc:creator>Arizona Legislative Council</dc:creator>
  <cp:keywords/>
  <dc:description>0284.docx - 532R - 2018</dc:description>
  <cp:lastModifiedBy>dbupdate</cp:lastModifiedBy>
  <cp:revision>2</cp:revision>
  <dcterms:created xsi:type="dcterms:W3CDTF">2025-09-21T02:08:00Z</dcterms:created>
  <dcterms:modified xsi:type="dcterms:W3CDTF">2025-09-21T02:08:00Z</dcterms:modified>
</cp:coreProperties>
</file>