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3B0D" w14:textId="77777777" w:rsidR="00E9085D" w:rsidRPr="00E230A9" w:rsidRDefault="00E9085D" w:rsidP="00E9085D">
      <w:pPr>
        <w:pStyle w:val="SEC06-21"/>
        <w:rPr>
          <w:rFonts w:ascii="Courier New" w:hAnsi="Courier New" w:cs="Courier New"/>
        </w:rPr>
      </w:pPr>
      <w:r w:rsidRPr="00E230A9">
        <w:rPr>
          <w:rFonts w:ascii="Courier New" w:hAnsi="Courier New" w:cs="Courier New"/>
        </w:rPr>
        <w:fldChar w:fldCharType="begin"/>
      </w:r>
      <w:r w:rsidRPr="00E230A9">
        <w:rPr>
          <w:rFonts w:ascii="Courier New" w:hAnsi="Courier New" w:cs="Courier New"/>
        </w:rPr>
        <w:instrText xml:space="preserve"> COMMENTS START_STATUTE \* MERGEFORMAT </w:instrText>
      </w:r>
      <w:r w:rsidRPr="00E230A9">
        <w:rPr>
          <w:rFonts w:ascii="Courier New" w:hAnsi="Courier New" w:cs="Courier New"/>
        </w:rPr>
        <w:fldChar w:fldCharType="separate"/>
      </w:r>
      <w:r w:rsidRPr="00E230A9">
        <w:rPr>
          <w:rFonts w:ascii="Courier New" w:hAnsi="Courier New" w:cs="Courier New"/>
          <w:vanish/>
        </w:rPr>
        <w:t>START_STATUTE</w:t>
      </w:r>
      <w:r w:rsidRPr="00E230A9">
        <w:rPr>
          <w:rFonts w:ascii="Courier New" w:hAnsi="Courier New" w:cs="Courier New"/>
        </w:rPr>
        <w:fldChar w:fldCharType="end"/>
      </w:r>
      <w:r w:rsidRPr="00E230A9">
        <w:rPr>
          <w:rStyle w:val="SNUM"/>
          <w:rFonts w:ascii="Courier New" w:hAnsi="Courier New" w:cs="Courier New"/>
        </w:rPr>
        <w:t>36-2907.15.</w:t>
      </w:r>
      <w:r w:rsidRPr="00E230A9">
        <w:rPr>
          <w:rFonts w:ascii="Courier New" w:hAnsi="Courier New" w:cs="Courier New"/>
        </w:rPr>
        <w:t>  </w:t>
      </w:r>
      <w:r w:rsidRPr="00E230A9">
        <w:rPr>
          <w:rStyle w:val="SECHEAD"/>
          <w:rFonts w:ascii="Courier New" w:hAnsi="Courier New" w:cs="Courier New"/>
        </w:rPr>
        <w:t>Opioid use disorder treatment; standards; centers of excellence; annual report</w:t>
      </w:r>
    </w:p>
    <w:p w14:paraId="6E060CA7" w14:textId="77777777" w:rsidR="00E9085D" w:rsidRPr="00E230A9" w:rsidRDefault="00E9085D" w:rsidP="00E9085D">
      <w:pPr>
        <w:pStyle w:val="P06-00"/>
        <w:rPr>
          <w:rFonts w:ascii="Courier New" w:hAnsi="Courier New" w:cs="Courier New"/>
        </w:rPr>
      </w:pPr>
      <w:r w:rsidRPr="00E230A9">
        <w:rPr>
          <w:rFonts w:ascii="Courier New" w:hAnsi="Courier New" w:cs="Courier New"/>
        </w:rPr>
        <w:t>A.  On or before December 31, 2019, the administration and the department of health services shall establish standards for designating centers of excellence for treating opioid use disorder statewide.  The director of the Arizona health care cost containment system shall publish the draft standards on the administration's public website and hold at least two public hearings to receive input before implementing the standards.  The administration shall publish the final standards for designating centers of excellence for treating opioid use disorder on its public website.</w:t>
      </w:r>
    </w:p>
    <w:p w14:paraId="792065F0" w14:textId="77777777" w:rsidR="00E9085D" w:rsidRPr="00E230A9" w:rsidRDefault="00E9085D" w:rsidP="00E9085D">
      <w:pPr>
        <w:pStyle w:val="P06-00"/>
        <w:rPr>
          <w:rFonts w:ascii="Courier New" w:hAnsi="Courier New" w:cs="Courier New"/>
        </w:rPr>
      </w:pPr>
      <w:r w:rsidRPr="00E230A9">
        <w:rPr>
          <w:rFonts w:ascii="Courier New" w:hAnsi="Courier New" w:cs="Courier New"/>
        </w:rPr>
        <w:t>B.  At a minimum, the standards established pursuant to subsection A of this section shall include:</w:t>
      </w:r>
    </w:p>
    <w:p w14:paraId="6AF3B161" w14:textId="77777777" w:rsidR="00E9085D" w:rsidRPr="00E230A9" w:rsidRDefault="00E9085D" w:rsidP="00E9085D">
      <w:pPr>
        <w:pStyle w:val="P06-00"/>
        <w:rPr>
          <w:rFonts w:ascii="Courier New" w:hAnsi="Courier New" w:cs="Courier New"/>
        </w:rPr>
      </w:pPr>
      <w:r w:rsidRPr="00E230A9">
        <w:rPr>
          <w:rFonts w:ascii="Courier New" w:hAnsi="Courier New" w:cs="Courier New"/>
        </w:rPr>
        <w:t>1.  Information regarding opioid treatment program providers and facilities.</w:t>
      </w:r>
    </w:p>
    <w:p w14:paraId="21E8C68F" w14:textId="77777777" w:rsidR="00E9085D" w:rsidRPr="00E230A9" w:rsidRDefault="00E9085D" w:rsidP="00E9085D">
      <w:pPr>
        <w:pStyle w:val="P06-00"/>
        <w:rPr>
          <w:rFonts w:ascii="Courier New" w:hAnsi="Courier New" w:cs="Courier New"/>
        </w:rPr>
      </w:pPr>
      <w:r w:rsidRPr="00E230A9">
        <w:rPr>
          <w:rFonts w:ascii="Courier New" w:hAnsi="Courier New" w:cs="Courier New"/>
        </w:rPr>
        <w:t>2.  Information regarding office</w:t>
      </w:r>
      <w:r w:rsidRPr="00E230A9">
        <w:rPr>
          <w:rFonts w:ascii="Courier New" w:hAnsi="Courier New" w:cs="Courier New"/>
        </w:rPr>
        <w:noBreakHyphen/>
        <w:t>based opioid agonist treatment providers.</w:t>
      </w:r>
    </w:p>
    <w:p w14:paraId="7A161A36" w14:textId="77777777" w:rsidR="00E9085D" w:rsidRPr="00E230A9" w:rsidRDefault="00E9085D" w:rsidP="00E9085D">
      <w:pPr>
        <w:pStyle w:val="P06-00"/>
        <w:rPr>
          <w:rFonts w:ascii="Courier New" w:hAnsi="Courier New" w:cs="Courier New"/>
        </w:rPr>
      </w:pPr>
      <w:r w:rsidRPr="00E230A9">
        <w:rPr>
          <w:rFonts w:ascii="Courier New" w:hAnsi="Courier New" w:cs="Courier New"/>
        </w:rPr>
        <w:t>3.  Parameters to ensure coordination of care that includes behavioral health, physical health and medication</w:t>
      </w:r>
      <w:r w:rsidRPr="00E230A9">
        <w:rPr>
          <w:rFonts w:ascii="Courier New" w:hAnsi="Courier New" w:cs="Courier New"/>
        </w:rPr>
        <w:noBreakHyphen/>
        <w:t>assisted treatment for opioid use disorder.</w:t>
      </w:r>
    </w:p>
    <w:p w14:paraId="3CF887A6" w14:textId="77777777" w:rsidR="00E9085D" w:rsidRPr="00E230A9" w:rsidRDefault="00E9085D" w:rsidP="00E9085D">
      <w:pPr>
        <w:pStyle w:val="P06-00"/>
        <w:rPr>
          <w:rFonts w:ascii="Courier New" w:hAnsi="Courier New" w:cs="Courier New"/>
        </w:rPr>
      </w:pPr>
      <w:r w:rsidRPr="00E230A9">
        <w:rPr>
          <w:rFonts w:ascii="Courier New" w:hAnsi="Courier New" w:cs="Courier New"/>
        </w:rPr>
        <w:t>4.  Tracking and reporting requirements that identify:</w:t>
      </w:r>
    </w:p>
    <w:p w14:paraId="2578B2DD" w14:textId="77777777" w:rsidR="00E9085D" w:rsidRPr="00E230A9" w:rsidRDefault="00E9085D" w:rsidP="00E9085D">
      <w:pPr>
        <w:pStyle w:val="P06-00"/>
        <w:rPr>
          <w:rFonts w:ascii="Courier New" w:hAnsi="Courier New" w:cs="Courier New"/>
        </w:rPr>
      </w:pPr>
      <w:r w:rsidRPr="00E230A9">
        <w:rPr>
          <w:rFonts w:ascii="Courier New" w:hAnsi="Courier New" w:cs="Courier New"/>
        </w:rPr>
        <w:t xml:space="preserve">(a)  Treatment capacity. </w:t>
      </w:r>
    </w:p>
    <w:p w14:paraId="22728DAC" w14:textId="77777777" w:rsidR="00E9085D" w:rsidRPr="00E230A9" w:rsidRDefault="00E9085D" w:rsidP="00E9085D">
      <w:pPr>
        <w:pStyle w:val="P06-00"/>
        <w:rPr>
          <w:rFonts w:ascii="Courier New" w:hAnsi="Courier New" w:cs="Courier New"/>
        </w:rPr>
      </w:pPr>
      <w:r w:rsidRPr="00E230A9">
        <w:rPr>
          <w:rFonts w:ascii="Courier New" w:hAnsi="Courier New" w:cs="Courier New"/>
        </w:rPr>
        <w:t xml:space="preserve">(b)  Quantitative metrics related to quality of care and patient outcomes. </w:t>
      </w:r>
    </w:p>
    <w:p w14:paraId="1FB1BA9B" w14:textId="77777777" w:rsidR="00E9085D" w:rsidRPr="00E230A9" w:rsidRDefault="00E9085D" w:rsidP="00E9085D">
      <w:pPr>
        <w:pStyle w:val="P06-00"/>
        <w:rPr>
          <w:rFonts w:ascii="Courier New" w:hAnsi="Courier New" w:cs="Courier New"/>
        </w:rPr>
      </w:pPr>
      <w:r w:rsidRPr="00E230A9">
        <w:rPr>
          <w:rFonts w:ascii="Courier New" w:hAnsi="Courier New" w:cs="Courier New"/>
        </w:rPr>
        <w:t>(c)  Qualitative metrics related to patient satisfaction.</w:t>
      </w:r>
    </w:p>
    <w:p w14:paraId="00508BDA" w14:textId="77777777" w:rsidR="00E9085D" w:rsidRPr="00E230A9" w:rsidRDefault="00E9085D" w:rsidP="00E9085D">
      <w:pPr>
        <w:pStyle w:val="P06-00"/>
        <w:rPr>
          <w:rFonts w:ascii="Courier New" w:hAnsi="Courier New" w:cs="Courier New"/>
        </w:rPr>
      </w:pPr>
      <w:r w:rsidRPr="00E230A9">
        <w:rPr>
          <w:rFonts w:ascii="Courier New" w:hAnsi="Courier New" w:cs="Courier New"/>
        </w:rPr>
        <w:t>5.  An annual evaluation by a third</w:t>
      </w:r>
      <w:r w:rsidRPr="00E230A9">
        <w:rPr>
          <w:rFonts w:ascii="Courier New" w:hAnsi="Courier New" w:cs="Courier New"/>
        </w:rPr>
        <w:noBreakHyphen/>
        <w:t>party auditor of the accuracy and completeness of data provided by the centers of excellence.</w:t>
      </w:r>
    </w:p>
    <w:p w14:paraId="2D11DEDF" w14:textId="77777777" w:rsidR="00E9085D" w:rsidRPr="00E230A9" w:rsidRDefault="00E9085D" w:rsidP="00E9085D">
      <w:pPr>
        <w:pStyle w:val="P06-00"/>
        <w:rPr>
          <w:rFonts w:ascii="Courier New" w:hAnsi="Courier New" w:cs="Courier New"/>
        </w:rPr>
      </w:pPr>
      <w:r w:rsidRPr="00E230A9">
        <w:rPr>
          <w:rFonts w:ascii="Courier New" w:hAnsi="Courier New" w:cs="Courier New"/>
        </w:rPr>
        <w:t>C.  The administration shall establish a statewide learning collaborative to share best practices and establish peer-to-peer support between centers of excellence.</w:t>
      </w:r>
    </w:p>
    <w:p w14:paraId="219FDF17" w14:textId="77777777" w:rsidR="00E9085D" w:rsidRPr="00E230A9" w:rsidRDefault="00E9085D" w:rsidP="00E9085D">
      <w:pPr>
        <w:pStyle w:val="P06-00"/>
        <w:rPr>
          <w:rFonts w:ascii="Courier New" w:hAnsi="Courier New" w:cs="Courier New"/>
        </w:rPr>
      </w:pPr>
      <w:r w:rsidRPr="00E230A9">
        <w:rPr>
          <w:rFonts w:ascii="Courier New" w:hAnsi="Courier New" w:cs="Courier New"/>
        </w:rPr>
        <w:t xml:space="preserve">D.  The administration shall maintain an accurate list of designated centers of excellence, including contact information, on its website. </w:t>
      </w:r>
    </w:p>
    <w:p w14:paraId="0D3E4190" w14:textId="77777777" w:rsidR="00E9085D" w:rsidRPr="00E230A9" w:rsidRDefault="00E9085D" w:rsidP="00E9085D">
      <w:pPr>
        <w:pStyle w:val="P06-00"/>
        <w:rPr>
          <w:rFonts w:ascii="Courier New" w:hAnsi="Courier New" w:cs="Courier New"/>
        </w:rPr>
      </w:pPr>
      <w:r w:rsidRPr="00E230A9">
        <w:rPr>
          <w:rFonts w:ascii="Courier New" w:hAnsi="Courier New" w:cs="Courier New"/>
        </w:rPr>
        <w:t>E.  Designated centers of excellence shall:</w:t>
      </w:r>
    </w:p>
    <w:p w14:paraId="2865DA60" w14:textId="77777777" w:rsidR="00E9085D" w:rsidRPr="00E230A9" w:rsidRDefault="00E9085D" w:rsidP="00E9085D">
      <w:pPr>
        <w:pStyle w:val="P06-00"/>
        <w:rPr>
          <w:rFonts w:ascii="Courier New" w:hAnsi="Courier New" w:cs="Courier New"/>
        </w:rPr>
      </w:pPr>
      <w:r w:rsidRPr="00E230A9">
        <w:rPr>
          <w:rFonts w:ascii="Courier New" w:hAnsi="Courier New" w:cs="Courier New"/>
        </w:rPr>
        <w:t>1.  Increase capacity for treating opioid use disorder in opioid treatment programs and office</w:t>
      </w:r>
      <w:r w:rsidRPr="00E230A9">
        <w:rPr>
          <w:rFonts w:ascii="Courier New" w:hAnsi="Courier New" w:cs="Courier New"/>
        </w:rPr>
        <w:noBreakHyphen/>
        <w:t>based opioid agonist treatment statewide.</w:t>
      </w:r>
    </w:p>
    <w:p w14:paraId="66775D07" w14:textId="77777777" w:rsidR="00E9085D" w:rsidRPr="00E230A9" w:rsidRDefault="00E9085D" w:rsidP="00E9085D">
      <w:pPr>
        <w:pStyle w:val="P06-00"/>
        <w:rPr>
          <w:rFonts w:ascii="Courier New" w:hAnsi="Courier New" w:cs="Courier New"/>
        </w:rPr>
      </w:pPr>
      <w:r w:rsidRPr="00E230A9">
        <w:rPr>
          <w:rFonts w:ascii="Courier New" w:hAnsi="Courier New" w:cs="Courier New"/>
        </w:rPr>
        <w:t>2.  Demonstrate effective delivery of medication</w:t>
      </w:r>
      <w:r w:rsidRPr="00E230A9">
        <w:rPr>
          <w:rFonts w:ascii="Courier New" w:hAnsi="Courier New" w:cs="Courier New"/>
        </w:rPr>
        <w:noBreakHyphen/>
        <w:t>assisted treatment for opioid use disorder using evidence</w:t>
      </w:r>
      <w:r w:rsidRPr="00E230A9">
        <w:rPr>
          <w:rFonts w:ascii="Courier New" w:hAnsi="Courier New" w:cs="Courier New"/>
        </w:rPr>
        <w:noBreakHyphen/>
        <w:t>based practices as defined by the substance abuse and mental health services administration, a federally designated accreditation agency for rehabilitation facilities and the administration.</w:t>
      </w:r>
    </w:p>
    <w:p w14:paraId="0C38D2AD" w14:textId="77777777" w:rsidR="00E9085D" w:rsidRPr="00E230A9" w:rsidRDefault="00E9085D" w:rsidP="00E9085D">
      <w:pPr>
        <w:pStyle w:val="P06-00"/>
        <w:rPr>
          <w:rFonts w:ascii="Courier New" w:hAnsi="Courier New" w:cs="Courier New"/>
        </w:rPr>
      </w:pPr>
      <w:r w:rsidRPr="00E230A9">
        <w:rPr>
          <w:rFonts w:ascii="Courier New" w:hAnsi="Courier New" w:cs="Courier New"/>
        </w:rPr>
        <w:t xml:space="preserve">3.  Comply with all tracking, reporting and evaluation requirements. </w:t>
      </w:r>
    </w:p>
    <w:p w14:paraId="7AF6F75C" w14:textId="77777777" w:rsidR="00E9085D" w:rsidRPr="00E230A9" w:rsidRDefault="00E9085D" w:rsidP="00E9085D">
      <w:pPr>
        <w:pStyle w:val="P06-00"/>
        <w:rPr>
          <w:rFonts w:ascii="Courier New" w:hAnsi="Courier New" w:cs="Courier New"/>
        </w:rPr>
      </w:pPr>
      <w:r w:rsidRPr="00E230A9">
        <w:rPr>
          <w:rFonts w:ascii="Courier New" w:hAnsi="Courier New" w:cs="Courier New"/>
        </w:rPr>
        <w:t>4.  Participate in the statewide learning collaborative.</w:t>
      </w:r>
    </w:p>
    <w:p w14:paraId="6F7C6D52" w14:textId="77777777" w:rsidR="00E9085D" w:rsidRPr="00E230A9" w:rsidRDefault="00E9085D" w:rsidP="00E9085D">
      <w:pPr>
        <w:pStyle w:val="P06-00"/>
        <w:rPr>
          <w:rFonts w:ascii="Courier New" w:hAnsi="Courier New" w:cs="Courier New"/>
        </w:rPr>
      </w:pPr>
      <w:r w:rsidRPr="00E230A9">
        <w:rPr>
          <w:rFonts w:ascii="Courier New" w:hAnsi="Courier New" w:cs="Courier New"/>
        </w:rPr>
        <w:t>F.  On or before January 15 of each year, the administration shall submit a report to the governor, the president of the senate and the speaker of the house of representatives, and shall provide a copy to the secretary of state, outlining:</w:t>
      </w:r>
    </w:p>
    <w:p w14:paraId="137AC805" w14:textId="77777777" w:rsidR="00E9085D" w:rsidRPr="00E230A9" w:rsidRDefault="00E9085D" w:rsidP="00E9085D">
      <w:pPr>
        <w:pStyle w:val="P06-00"/>
        <w:rPr>
          <w:rFonts w:ascii="Courier New" w:hAnsi="Courier New" w:cs="Courier New"/>
        </w:rPr>
      </w:pPr>
      <w:r w:rsidRPr="00E230A9">
        <w:rPr>
          <w:rFonts w:ascii="Courier New" w:hAnsi="Courier New" w:cs="Courier New"/>
        </w:rPr>
        <w:t>1.  The standards for designating centers of excellence.</w:t>
      </w:r>
    </w:p>
    <w:p w14:paraId="68582A93" w14:textId="77777777" w:rsidR="00E9085D" w:rsidRPr="00E230A9" w:rsidRDefault="00E9085D" w:rsidP="00E9085D">
      <w:pPr>
        <w:pStyle w:val="P06-00"/>
        <w:rPr>
          <w:rFonts w:ascii="Courier New" w:hAnsi="Courier New" w:cs="Courier New"/>
        </w:rPr>
      </w:pPr>
      <w:r w:rsidRPr="00E230A9">
        <w:rPr>
          <w:rFonts w:ascii="Courier New" w:hAnsi="Courier New" w:cs="Courier New"/>
        </w:rPr>
        <w:t>2.  The statewide list of designated centers of excellence.</w:t>
      </w:r>
    </w:p>
    <w:p w14:paraId="1966438A" w14:textId="77777777" w:rsidR="00F540AD" w:rsidRPr="00E230A9" w:rsidRDefault="00E9085D" w:rsidP="00E9085D">
      <w:pPr>
        <w:pStyle w:val="P06-00"/>
        <w:rPr>
          <w:rFonts w:ascii="Courier New" w:hAnsi="Courier New" w:cs="Courier New"/>
          <w:vanish/>
        </w:rPr>
      </w:pPr>
      <w:r w:rsidRPr="00E230A9">
        <w:rPr>
          <w:rFonts w:ascii="Courier New" w:hAnsi="Courier New" w:cs="Courier New"/>
        </w:rPr>
        <w:t xml:space="preserve">3.  A summary of the performance of the centers of excellence. </w:t>
      </w:r>
      <w:r w:rsidRPr="00E230A9">
        <w:rPr>
          <w:rFonts w:ascii="Courier New" w:hAnsi="Courier New" w:cs="Courier New"/>
          <w:vanish/>
        </w:rPr>
        <w:fldChar w:fldCharType="begin"/>
      </w:r>
      <w:r w:rsidRPr="00E230A9">
        <w:rPr>
          <w:rFonts w:ascii="Courier New" w:hAnsi="Courier New" w:cs="Courier New"/>
          <w:vanish/>
        </w:rPr>
        <w:instrText xml:space="preserve"> COMMENTS END_STATUTE \* MERGEFORMAT </w:instrText>
      </w:r>
      <w:r w:rsidRPr="00E230A9">
        <w:rPr>
          <w:rFonts w:ascii="Courier New" w:hAnsi="Courier New" w:cs="Courier New"/>
          <w:vanish/>
        </w:rPr>
        <w:fldChar w:fldCharType="separate"/>
      </w:r>
      <w:r w:rsidRPr="00E230A9">
        <w:rPr>
          <w:rFonts w:ascii="Courier New" w:hAnsi="Courier New" w:cs="Courier New"/>
          <w:vanish/>
        </w:rPr>
        <w:t>END_STATUTE</w:t>
      </w:r>
      <w:r w:rsidRPr="00E230A9">
        <w:rPr>
          <w:rFonts w:ascii="Courier New" w:hAnsi="Courier New" w:cs="Courier New"/>
          <w:vanish/>
        </w:rPr>
        <w:fldChar w:fldCharType="end"/>
      </w:r>
    </w:p>
    <w:sectPr w:rsidR="00F540AD" w:rsidRPr="00E230A9" w:rsidSect="00E9085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3A5F" w14:textId="77777777" w:rsidR="00E9085D" w:rsidRDefault="00E9085D">
      <w:r>
        <w:separator/>
      </w:r>
    </w:p>
  </w:endnote>
  <w:endnote w:type="continuationSeparator" w:id="0">
    <w:p w14:paraId="551983AC" w14:textId="77777777" w:rsidR="00E9085D" w:rsidRDefault="00E9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BB76" w14:textId="77777777" w:rsidR="00E9085D" w:rsidRDefault="00E9085D">
      <w:r>
        <w:separator/>
      </w:r>
    </w:p>
  </w:footnote>
  <w:footnote w:type="continuationSeparator" w:id="0">
    <w:p w14:paraId="22496335" w14:textId="77777777" w:rsidR="00E9085D" w:rsidRDefault="00E9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7523637">
    <w:abstractNumId w:val="8"/>
  </w:num>
  <w:num w:numId="2" w16cid:durableId="125049907">
    <w:abstractNumId w:val="8"/>
  </w:num>
  <w:num w:numId="3" w16cid:durableId="1870337597">
    <w:abstractNumId w:val="7"/>
  </w:num>
  <w:num w:numId="4" w16cid:durableId="506019608">
    <w:abstractNumId w:val="7"/>
  </w:num>
  <w:num w:numId="5" w16cid:durableId="1580365805">
    <w:abstractNumId w:val="10"/>
  </w:num>
  <w:num w:numId="6" w16cid:durableId="1887524037">
    <w:abstractNumId w:val="11"/>
  </w:num>
  <w:num w:numId="7" w16cid:durableId="1953315559">
    <w:abstractNumId w:val="12"/>
  </w:num>
  <w:num w:numId="8" w16cid:durableId="440808275">
    <w:abstractNumId w:val="9"/>
  </w:num>
  <w:num w:numId="9" w16cid:durableId="240457244">
    <w:abstractNumId w:val="6"/>
  </w:num>
  <w:num w:numId="10" w16cid:durableId="1707370819">
    <w:abstractNumId w:val="5"/>
  </w:num>
  <w:num w:numId="11" w16cid:durableId="908538180">
    <w:abstractNumId w:val="4"/>
  </w:num>
  <w:num w:numId="12" w16cid:durableId="2122843802">
    <w:abstractNumId w:val="3"/>
  </w:num>
  <w:num w:numId="13" w16cid:durableId="164370056">
    <w:abstractNumId w:val="2"/>
  </w:num>
  <w:num w:numId="14" w16cid:durableId="1678730179">
    <w:abstractNumId w:val="1"/>
  </w:num>
  <w:num w:numId="15" w16cid:durableId="128662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5D"/>
    <w:rsid w:val="00033AE7"/>
    <w:rsid w:val="00C96A12"/>
    <w:rsid w:val="00E230A9"/>
    <w:rsid w:val="00E41B6D"/>
    <w:rsid w:val="00E623A6"/>
    <w:rsid w:val="00E9085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883D0"/>
  <w15:chartTrackingRefBased/>
  <w15:docId w15:val="{28BFA3CE-B494-400D-A28F-F6CFF1A7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9085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402</Words>
  <Characters>2455</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36-2907.15; Opioid use disorder treatment; standards; centers of excellence; annual report_x000d_</vt:lpstr>
    </vt:vector>
  </TitlesOfParts>
  <Company>LCS</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36-2907.15; Opioid use disorder treatment; standards; centers of excellence; annual report</dc:title>
  <dc:subject>Opioid use disorder treatment; standards; centers of excellence; annual report</dc:subject>
  <dc:creator>Arizona Legislative Council</dc:creator>
  <cp:keywords/>
  <dc:description>0224.docx - 541R - 2019</dc:description>
  <cp:lastModifiedBy>dbupdate</cp:lastModifiedBy>
  <cp:revision>2</cp:revision>
  <cp:lastPrinted>2019-08-08T15:34:00Z</cp:lastPrinted>
  <dcterms:created xsi:type="dcterms:W3CDTF">2025-09-21T02:06:00Z</dcterms:created>
  <dcterms:modified xsi:type="dcterms:W3CDTF">2025-09-21T02:06:00Z</dcterms:modified>
</cp:coreProperties>
</file>