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65599" w14:textId="77777777" w:rsidR="000E4989" w:rsidRPr="00313E85" w:rsidRDefault="000E4989" w:rsidP="000E4989">
      <w:pPr>
        <w:pStyle w:val="SEC06-21"/>
        <w:rPr>
          <w:rFonts w:ascii="Courier New" w:hAnsi="Courier New" w:cs="Courier New"/>
        </w:rPr>
      </w:pPr>
      <w:r w:rsidRPr="00313E85">
        <w:rPr>
          <w:rFonts w:ascii="Courier New" w:hAnsi="Courier New" w:cs="Courier New"/>
        </w:rPr>
        <w:fldChar w:fldCharType="begin"/>
      </w:r>
      <w:r w:rsidRPr="00313E85">
        <w:rPr>
          <w:rFonts w:ascii="Courier New" w:hAnsi="Courier New" w:cs="Courier New"/>
        </w:rPr>
        <w:instrText xml:space="preserve"> COMMENTS START_STATUTE \* MERGEFORMAT </w:instrText>
      </w:r>
      <w:r w:rsidRPr="00313E85">
        <w:rPr>
          <w:rFonts w:ascii="Courier New" w:hAnsi="Courier New" w:cs="Courier New"/>
        </w:rPr>
        <w:fldChar w:fldCharType="separate"/>
      </w:r>
      <w:r w:rsidRPr="00313E85">
        <w:rPr>
          <w:rFonts w:ascii="Courier New" w:hAnsi="Courier New" w:cs="Courier New"/>
          <w:vanish/>
        </w:rPr>
        <w:t>START_STATUTE</w:t>
      </w:r>
      <w:r w:rsidRPr="00313E85">
        <w:rPr>
          <w:rFonts w:ascii="Courier New" w:hAnsi="Courier New" w:cs="Courier New"/>
        </w:rPr>
        <w:fldChar w:fldCharType="end"/>
      </w:r>
      <w:r w:rsidRPr="00313E85">
        <w:rPr>
          <w:rStyle w:val="SNUM"/>
          <w:rFonts w:ascii="Courier New" w:hAnsi="Courier New" w:cs="Courier New"/>
        </w:rPr>
        <w:t>36-2907.14.</w:t>
      </w:r>
      <w:r w:rsidRPr="00313E85">
        <w:rPr>
          <w:rFonts w:ascii="Courier New" w:hAnsi="Courier New" w:cs="Courier New"/>
        </w:rPr>
        <w:t>  </w:t>
      </w:r>
      <w:r w:rsidRPr="00313E85">
        <w:rPr>
          <w:rStyle w:val="SECHEAD"/>
          <w:rFonts w:ascii="Courier New" w:hAnsi="Courier New" w:cs="Courier New"/>
        </w:rPr>
        <w:t>AHCCCS; contractors; opioid treatment programs; reimbursement; report; definitions</w:t>
      </w:r>
    </w:p>
    <w:p w14:paraId="724E8DE5" w14:textId="77777777" w:rsidR="000E4989" w:rsidRPr="00313E85" w:rsidRDefault="000E4989" w:rsidP="000E4989">
      <w:pPr>
        <w:pStyle w:val="P06-00"/>
        <w:rPr>
          <w:rFonts w:ascii="Courier New" w:hAnsi="Courier New" w:cs="Courier New"/>
        </w:rPr>
      </w:pPr>
      <w:r w:rsidRPr="00313E85">
        <w:rPr>
          <w:rFonts w:ascii="Courier New" w:hAnsi="Courier New" w:cs="Courier New"/>
        </w:rPr>
        <w:t>A.  Pursuant to section 36</w:t>
      </w:r>
      <w:r w:rsidRPr="00313E85">
        <w:rPr>
          <w:rFonts w:ascii="Courier New" w:hAnsi="Courier New" w:cs="Courier New"/>
        </w:rPr>
        <w:noBreakHyphen/>
        <w:t>2907, the administration and its contractors may reimburse an opioid treatment program provider for enrolled members only if the provider demonstrates enforcement of each plan contained in the annual report pursuant to subsection B of this section and the administration approves the report pursuant to subsection C of this section.</w:t>
      </w:r>
    </w:p>
    <w:p w14:paraId="4AA676B0" w14:textId="77777777" w:rsidR="000E4989" w:rsidRPr="00313E85" w:rsidRDefault="000E4989" w:rsidP="000E4989">
      <w:pPr>
        <w:pStyle w:val="P06-00"/>
        <w:rPr>
          <w:rFonts w:ascii="Courier New" w:hAnsi="Courier New" w:cs="Courier New"/>
        </w:rPr>
      </w:pPr>
      <w:r w:rsidRPr="00313E85">
        <w:rPr>
          <w:rFonts w:ascii="Courier New" w:hAnsi="Courier New" w:cs="Courier New"/>
        </w:rPr>
        <w:t>B.  An opioid treatment program provider that receives reimbursement from the administration or its contractors shall submit an annual report on a schedule that is prescribed by the administration and that contains all of the following:</w:t>
      </w:r>
    </w:p>
    <w:p w14:paraId="6F241860" w14:textId="77777777" w:rsidR="000E4989" w:rsidRPr="00313E85" w:rsidRDefault="000E4989" w:rsidP="000E4989">
      <w:pPr>
        <w:pStyle w:val="P06-00"/>
        <w:rPr>
          <w:rFonts w:ascii="Courier New" w:hAnsi="Courier New" w:cs="Courier New"/>
        </w:rPr>
      </w:pPr>
      <w:r w:rsidRPr="00313E85">
        <w:rPr>
          <w:rFonts w:ascii="Courier New" w:hAnsi="Courier New" w:cs="Courier New"/>
        </w:rPr>
        <w:t>1.  A detailed security plan that incorporates standards from the substance abuse and mental health services administration and the United States drug enforcement administration.  The plan shall include patient management strategies that are designed to reduce potential harm to patients and lower the risk of exposure to illicit transactions and other consequences of overcrowding and poor patient management.</w:t>
      </w:r>
    </w:p>
    <w:p w14:paraId="56C7FDEE" w14:textId="77777777" w:rsidR="000E4989" w:rsidRPr="00313E85" w:rsidRDefault="000E4989" w:rsidP="000E4989">
      <w:pPr>
        <w:pStyle w:val="P06-00"/>
        <w:rPr>
          <w:rFonts w:ascii="Courier New" w:hAnsi="Courier New" w:cs="Courier New"/>
        </w:rPr>
      </w:pPr>
      <w:r w:rsidRPr="00313E85">
        <w:rPr>
          <w:rFonts w:ascii="Courier New" w:hAnsi="Courier New" w:cs="Courier New"/>
        </w:rPr>
        <w:t>2.  A neighborhood engagement plan that outlines engagement with key stakeholders in the neighborhood in which the opioid treatment program is located, including homeowners' associations, school administrators, neighboring businesses, community organizations, the city or town council and local law enforcement.  The plan shall include information about ensuring consideration of and response to reasonable safety, security and trash removal concerns, concerns regarding adequate parking for patients and staff and other matters of concern to the entities prescribed in this paragraph.</w:t>
      </w:r>
    </w:p>
    <w:p w14:paraId="51657265" w14:textId="77777777" w:rsidR="000E4989" w:rsidRPr="00313E85" w:rsidRDefault="000E4989" w:rsidP="000E4989">
      <w:pPr>
        <w:pStyle w:val="P06-00"/>
        <w:rPr>
          <w:rFonts w:ascii="Courier New" w:hAnsi="Courier New" w:cs="Courier New"/>
        </w:rPr>
      </w:pPr>
      <w:r w:rsidRPr="00313E85">
        <w:rPr>
          <w:rFonts w:ascii="Courier New" w:hAnsi="Courier New" w:cs="Courier New"/>
        </w:rPr>
        <w:t>3.  A comprehensive plan related to the care of all patients to demonstrate how the opioid treatment program ensures that appropriate standards of care are met for medication</w:t>
      </w:r>
      <w:r w:rsidRPr="00313E85">
        <w:rPr>
          <w:rFonts w:ascii="Courier New" w:hAnsi="Courier New" w:cs="Courier New"/>
        </w:rPr>
        <w:noBreakHyphen/>
        <w:t>assisted treatment, including dosing, the provision of or referral to appropriate counseling and behavioral therapy services and peer support services, as required by the substance abuse and mental health services administration.  This plan shall include whether the opioid treatment program provides the therapy services directly or refers patients for services through a separate provider.  If the program refers patients for services through a separate provider, the report shall include strategies employed to ensure patients are able to access referred services in a timely manner.</w:t>
      </w:r>
    </w:p>
    <w:p w14:paraId="3BE26BDA" w14:textId="77777777" w:rsidR="000E4989" w:rsidRPr="00313E85" w:rsidRDefault="000E4989" w:rsidP="000E4989">
      <w:pPr>
        <w:pStyle w:val="P06-00"/>
        <w:rPr>
          <w:rFonts w:ascii="Courier New" w:hAnsi="Courier New" w:cs="Courier New"/>
        </w:rPr>
      </w:pPr>
      <w:r w:rsidRPr="00313E85">
        <w:rPr>
          <w:rFonts w:ascii="Courier New" w:hAnsi="Courier New" w:cs="Courier New"/>
        </w:rPr>
        <w:t>4.  A community relations and education plan that includes</w:t>
      </w:r>
      <w:r w:rsidRPr="00313E85">
        <w:rPr>
          <w:rStyle w:val="AGENCY"/>
          <w:rFonts w:ascii="Courier New" w:hAnsi="Courier New" w:cs="Courier New"/>
        </w:rPr>
        <w:t xml:space="preserve"> </w:t>
      </w:r>
      <w:r w:rsidRPr="00313E85">
        <w:rPr>
          <w:rFonts w:ascii="Courier New" w:hAnsi="Courier New" w:cs="Courier New"/>
        </w:rPr>
        <w:t>policies and procedures to measure and minimize the negative impact the opioid treatment program may have on the community, to promote peaceful coexistence and to plan for change in the program and program growth, including:</w:t>
      </w:r>
    </w:p>
    <w:p w14:paraId="785057E5" w14:textId="77777777" w:rsidR="000E4989" w:rsidRPr="00313E85" w:rsidRDefault="000E4989" w:rsidP="000E4989">
      <w:pPr>
        <w:pStyle w:val="P06-00"/>
        <w:rPr>
          <w:rFonts w:ascii="Courier New" w:hAnsi="Courier New" w:cs="Courier New"/>
        </w:rPr>
      </w:pPr>
      <w:r w:rsidRPr="00313E85">
        <w:rPr>
          <w:rFonts w:ascii="Courier New" w:hAnsi="Courier New" w:cs="Courier New"/>
        </w:rPr>
        <w:t>(a)  Considering community needs and impacts when selecting a site for the program or program growth.</w:t>
      </w:r>
    </w:p>
    <w:p w14:paraId="3D48D3E5" w14:textId="77777777" w:rsidR="000E4989" w:rsidRPr="00313E85" w:rsidRDefault="000E4989" w:rsidP="000E4989">
      <w:pPr>
        <w:pStyle w:val="P06-00"/>
        <w:rPr>
          <w:rFonts w:ascii="Courier New" w:hAnsi="Courier New" w:cs="Courier New"/>
        </w:rPr>
      </w:pPr>
      <w:r w:rsidRPr="00313E85">
        <w:rPr>
          <w:rFonts w:ascii="Courier New" w:hAnsi="Courier New" w:cs="Courier New"/>
        </w:rPr>
        <w:t>(b)  Considering community input on the potential impact the program may have on the community.</w:t>
      </w:r>
    </w:p>
    <w:p w14:paraId="2DF5BAA7" w14:textId="77777777" w:rsidR="000E4989" w:rsidRPr="00313E85" w:rsidRDefault="000E4989" w:rsidP="000E4989">
      <w:pPr>
        <w:pStyle w:val="P06-00"/>
        <w:rPr>
          <w:rFonts w:ascii="Courier New" w:hAnsi="Courier New" w:cs="Courier New"/>
        </w:rPr>
      </w:pPr>
      <w:r w:rsidRPr="00313E85">
        <w:rPr>
          <w:rFonts w:ascii="Courier New" w:hAnsi="Courier New" w:cs="Courier New"/>
        </w:rPr>
        <w:t>(c)  Maintaining a clean and orderly facility that does not impede pedestrian or traffic flow.</w:t>
      </w:r>
    </w:p>
    <w:p w14:paraId="470676ED" w14:textId="77777777" w:rsidR="000E4989" w:rsidRPr="00313E85" w:rsidRDefault="000E4989" w:rsidP="000E4989">
      <w:pPr>
        <w:pStyle w:val="P06-00"/>
        <w:rPr>
          <w:rFonts w:ascii="Courier New" w:hAnsi="Courier New" w:cs="Courier New"/>
        </w:rPr>
      </w:pPr>
      <w:r w:rsidRPr="00313E85">
        <w:rPr>
          <w:rFonts w:ascii="Courier New" w:hAnsi="Courier New" w:cs="Courier New"/>
        </w:rPr>
        <w:t>(d)  Communicating with community leaders to foster good community relations.</w:t>
      </w:r>
    </w:p>
    <w:p w14:paraId="5E0D4F44" w14:textId="77777777" w:rsidR="000E4989" w:rsidRPr="00313E85" w:rsidRDefault="000E4989" w:rsidP="000E4989">
      <w:pPr>
        <w:pStyle w:val="P06-00"/>
        <w:rPr>
          <w:rFonts w:ascii="Courier New" w:hAnsi="Courier New" w:cs="Courier New"/>
        </w:rPr>
      </w:pPr>
      <w:r w:rsidRPr="00313E85">
        <w:rPr>
          <w:rFonts w:ascii="Courier New" w:hAnsi="Courier New" w:cs="Courier New"/>
        </w:rPr>
        <w:t>(e)  Developing and implementing a community relations plan that is specified to the needs of the program within its community and that includes the following actions:</w:t>
      </w:r>
    </w:p>
    <w:p w14:paraId="3FA6D67E" w14:textId="77777777" w:rsidR="000E4989" w:rsidRPr="00313E85" w:rsidRDefault="000E4989" w:rsidP="000E4989">
      <w:pPr>
        <w:pStyle w:val="P06-00"/>
        <w:rPr>
          <w:rFonts w:ascii="Courier New" w:hAnsi="Courier New" w:cs="Courier New"/>
        </w:rPr>
      </w:pPr>
      <w:r w:rsidRPr="00313E85">
        <w:rPr>
          <w:rFonts w:ascii="Courier New" w:hAnsi="Courier New" w:cs="Courier New"/>
        </w:rPr>
        <w:t>(i)  Establishing a liaison with community representatives to share information about the program, the community and mutual concerns and issues.</w:t>
      </w:r>
    </w:p>
    <w:p w14:paraId="7E7F8419" w14:textId="77777777" w:rsidR="000E4989" w:rsidRPr="00313E85" w:rsidRDefault="000E4989" w:rsidP="000E4989">
      <w:pPr>
        <w:pStyle w:val="P06-00"/>
        <w:rPr>
          <w:rFonts w:ascii="Courier New" w:hAnsi="Courier New" w:cs="Courier New"/>
        </w:rPr>
      </w:pPr>
      <w:r w:rsidRPr="00313E85">
        <w:rPr>
          <w:rFonts w:ascii="Courier New" w:hAnsi="Courier New" w:cs="Courier New"/>
        </w:rPr>
        <w:t>(ii)  Identifying program personnel who will function as community relations coordinators and define the goals and procedures of the community relations plan.</w:t>
      </w:r>
    </w:p>
    <w:p w14:paraId="7CFBBB99" w14:textId="77777777" w:rsidR="000E4989" w:rsidRPr="00313E85" w:rsidRDefault="000E4989" w:rsidP="000E4989">
      <w:pPr>
        <w:pStyle w:val="P06-00"/>
        <w:rPr>
          <w:rFonts w:ascii="Courier New" w:hAnsi="Courier New" w:cs="Courier New"/>
        </w:rPr>
      </w:pPr>
      <w:r w:rsidRPr="00313E85">
        <w:rPr>
          <w:rFonts w:ascii="Courier New" w:hAnsi="Courier New" w:cs="Courier New"/>
        </w:rPr>
        <w:t>(iii)  Serving as a community resource on substance use and related health and social issues as well as promoting the benefit of medication</w:t>
      </w:r>
      <w:r w:rsidRPr="00313E85">
        <w:rPr>
          <w:rFonts w:ascii="Courier New" w:hAnsi="Courier New" w:cs="Courier New"/>
        </w:rPr>
        <w:noBreakHyphen/>
        <w:t>assisted treatment in preserving the public health.</w:t>
      </w:r>
    </w:p>
    <w:p w14:paraId="6058DAFC" w14:textId="77777777" w:rsidR="000E4989" w:rsidRPr="00313E85" w:rsidRDefault="000E4989" w:rsidP="000E4989">
      <w:pPr>
        <w:pStyle w:val="P06-00"/>
        <w:rPr>
          <w:rFonts w:ascii="Courier New" w:hAnsi="Courier New" w:cs="Courier New"/>
        </w:rPr>
      </w:pPr>
      <w:r w:rsidRPr="00313E85">
        <w:rPr>
          <w:rFonts w:ascii="Courier New" w:hAnsi="Courier New" w:cs="Courier New"/>
        </w:rPr>
        <w:t>(iv)  Soliciting community input about medication</w:t>
      </w:r>
      <w:r w:rsidRPr="00313E85">
        <w:rPr>
          <w:rFonts w:ascii="Courier New" w:hAnsi="Courier New" w:cs="Courier New"/>
        </w:rPr>
        <w:noBreakHyphen/>
        <w:t>assisted treatment and the program's presence in the community.</w:t>
      </w:r>
    </w:p>
    <w:p w14:paraId="4BD5DFDF" w14:textId="77777777" w:rsidR="000E4989" w:rsidRPr="00313E85" w:rsidRDefault="000E4989" w:rsidP="000E4989">
      <w:pPr>
        <w:pStyle w:val="P06-00"/>
        <w:rPr>
          <w:rFonts w:ascii="Courier New" w:hAnsi="Courier New" w:cs="Courier New"/>
        </w:rPr>
      </w:pPr>
      <w:r w:rsidRPr="00313E85">
        <w:rPr>
          <w:rFonts w:ascii="Courier New" w:hAnsi="Courier New" w:cs="Courier New"/>
        </w:rPr>
        <w:t>(v)  Developing program policies and procedures to effectively address or resolve community problems, including patient loitering and medication diversion, and ensuring that program operations do not affect community life adversely.</w:t>
      </w:r>
    </w:p>
    <w:p w14:paraId="66FA3E2F" w14:textId="77777777" w:rsidR="000E4989" w:rsidRPr="00313E85" w:rsidRDefault="000E4989" w:rsidP="000E4989">
      <w:pPr>
        <w:pStyle w:val="P06-00"/>
        <w:rPr>
          <w:rFonts w:ascii="Courier New" w:hAnsi="Courier New" w:cs="Courier New"/>
        </w:rPr>
      </w:pPr>
      <w:r w:rsidRPr="00313E85">
        <w:rPr>
          <w:rFonts w:ascii="Courier New" w:hAnsi="Courier New" w:cs="Courier New"/>
        </w:rPr>
        <w:t>(vi)  Documenting community contacts and community relations efforts and evaluating the effectiveness of activities over time in addressing outstanding problems or deficiencies.</w:t>
      </w:r>
    </w:p>
    <w:p w14:paraId="2930788D" w14:textId="77777777" w:rsidR="000E4989" w:rsidRPr="00313E85" w:rsidRDefault="000E4989" w:rsidP="000E4989">
      <w:pPr>
        <w:pStyle w:val="P06-00"/>
        <w:rPr>
          <w:rFonts w:ascii="Courier New" w:hAnsi="Courier New" w:cs="Courier New"/>
        </w:rPr>
      </w:pPr>
      <w:r w:rsidRPr="00313E85">
        <w:rPr>
          <w:rFonts w:ascii="Courier New" w:hAnsi="Courier New" w:cs="Courier New"/>
        </w:rPr>
        <w:t xml:space="preserve">(vii)  Disclosing the process for community contacts to notify the </w:t>
      </w:r>
      <w:r w:rsidR="00803E78" w:rsidRPr="00313E85">
        <w:rPr>
          <w:rFonts w:ascii="Courier New" w:hAnsi="Courier New" w:cs="Courier New"/>
        </w:rPr>
        <w:t>a</w:t>
      </w:r>
      <w:r w:rsidRPr="00313E85">
        <w:rPr>
          <w:rFonts w:ascii="Courier New" w:hAnsi="Courier New" w:cs="Courier New"/>
        </w:rPr>
        <w:t>dministration's clinical resolution unit of any unresolved problems or deficiencies that includes, if appropriate, coordination with the state opioid treatment authority.</w:t>
      </w:r>
    </w:p>
    <w:p w14:paraId="438D8D24" w14:textId="77777777" w:rsidR="000E4989" w:rsidRPr="00313E85" w:rsidRDefault="000E4989" w:rsidP="000E4989">
      <w:pPr>
        <w:pStyle w:val="P06-00"/>
        <w:rPr>
          <w:rFonts w:ascii="Courier New" w:hAnsi="Courier New" w:cs="Courier New"/>
        </w:rPr>
      </w:pPr>
      <w:r w:rsidRPr="00313E85">
        <w:rPr>
          <w:rFonts w:ascii="Courier New" w:hAnsi="Courier New" w:cs="Courier New"/>
        </w:rPr>
        <w:t>(viii)  Developing communication mechanisms that provide interested parties and potential patients with general information about the program outside of regular operating hours.</w:t>
      </w:r>
    </w:p>
    <w:p w14:paraId="286C88B4" w14:textId="77777777" w:rsidR="000E4989" w:rsidRPr="00313E85" w:rsidRDefault="000E4989" w:rsidP="000E4989">
      <w:pPr>
        <w:pStyle w:val="P06-00"/>
        <w:rPr>
          <w:rFonts w:ascii="Courier New" w:hAnsi="Courier New" w:cs="Courier New"/>
        </w:rPr>
      </w:pPr>
      <w:r w:rsidRPr="00313E85">
        <w:rPr>
          <w:rFonts w:ascii="Courier New" w:hAnsi="Courier New" w:cs="Courier New"/>
        </w:rPr>
        <w:t>5.  A current diversion control plan that contains specific measures to reduce the possibility of diversion of controlled substances from legitimate treatment use.</w:t>
      </w:r>
    </w:p>
    <w:p w14:paraId="66C52712" w14:textId="77777777" w:rsidR="000E4989" w:rsidRPr="00313E85" w:rsidRDefault="000E4989" w:rsidP="000E4989">
      <w:pPr>
        <w:pStyle w:val="P06-00"/>
        <w:rPr>
          <w:rFonts w:ascii="Courier New" w:hAnsi="Courier New" w:cs="Courier New"/>
        </w:rPr>
      </w:pPr>
      <w:r w:rsidRPr="00313E85">
        <w:rPr>
          <w:rFonts w:ascii="Courier New" w:hAnsi="Courier New" w:cs="Courier New"/>
        </w:rPr>
        <w:t xml:space="preserve">C.  The administration shall post the reports received pursuant to subsection B of this section on its public website.  </w:t>
      </w:r>
      <w:r w:rsidR="00803E78" w:rsidRPr="00313E85">
        <w:rPr>
          <w:rFonts w:ascii="Courier New" w:hAnsi="Courier New" w:cs="Courier New"/>
        </w:rPr>
        <w:t>T</w:t>
      </w:r>
      <w:r w:rsidRPr="00313E85">
        <w:rPr>
          <w:rFonts w:ascii="Courier New" w:hAnsi="Courier New" w:cs="Courier New"/>
        </w:rPr>
        <w:t xml:space="preserve">he administration shall notify each city or town in which an opioid treatment program is located of the posted report and allow the city or town thirty days to provide comments on the report.  The administration shall consider the city's or town's comments on the report and approve or reject the annual report within thirty days after the close of the comment period.  If the administration identifies areas of concern regarding compliance with state rules, federal regulations or administration policies, the administration must provide the opioid treatment program thirty days to revise the report.  </w:t>
      </w:r>
      <w:r w:rsidR="00803E78" w:rsidRPr="00313E85">
        <w:rPr>
          <w:rFonts w:ascii="Courier New" w:hAnsi="Courier New" w:cs="Courier New"/>
        </w:rPr>
        <w:t>T</w:t>
      </w:r>
      <w:r w:rsidRPr="00313E85">
        <w:rPr>
          <w:rFonts w:ascii="Courier New" w:hAnsi="Courier New" w:cs="Courier New"/>
        </w:rPr>
        <w:t>he administration shall also take any appropriate regulatory action based on the deficiencies identified.  If the opioid treatment program does not submit the report within the required timelines or does not demonstrate enforcement of each plan contained in the report, or if the administration does not approve the report initially or after the requested revision, the administration, with appropriate notification to the provider, shall suspend reimbursement by the administration or its contractors to the opioid treatment program until the report is approved.</w:t>
      </w:r>
    </w:p>
    <w:p w14:paraId="3478DAE5" w14:textId="77777777" w:rsidR="000E4989" w:rsidRPr="00313E85" w:rsidRDefault="000E4989" w:rsidP="000E4989">
      <w:pPr>
        <w:pStyle w:val="P06-00"/>
        <w:rPr>
          <w:rFonts w:ascii="Courier New" w:hAnsi="Courier New" w:cs="Courier New"/>
        </w:rPr>
      </w:pPr>
      <w:r w:rsidRPr="00313E85">
        <w:rPr>
          <w:rFonts w:ascii="Courier New" w:hAnsi="Courier New" w:cs="Courier New"/>
        </w:rPr>
        <w:t>D.  On or before January 15 of each year, the administration shall submit a report to the governor, the president of the senate and the speaker of the house of representatives that summarizes the reports submitted pursuant to subsection B of this section.  A copy of the report shall be provided to the secretary of state.</w:t>
      </w:r>
    </w:p>
    <w:p w14:paraId="1B72589D" w14:textId="77777777" w:rsidR="000E4989" w:rsidRPr="00313E85" w:rsidRDefault="000E4989" w:rsidP="000E4989">
      <w:pPr>
        <w:pStyle w:val="P06-00"/>
        <w:rPr>
          <w:rFonts w:ascii="Courier New" w:hAnsi="Courier New" w:cs="Courier New"/>
        </w:rPr>
      </w:pPr>
      <w:r w:rsidRPr="00313E85">
        <w:rPr>
          <w:rFonts w:ascii="Courier New" w:hAnsi="Courier New" w:cs="Courier New"/>
        </w:rPr>
        <w:t>E.  For the purposes of this section:</w:t>
      </w:r>
    </w:p>
    <w:p w14:paraId="0CBE3536" w14:textId="77777777" w:rsidR="000E4989" w:rsidRPr="00313E85" w:rsidRDefault="000E4989" w:rsidP="000E4989">
      <w:pPr>
        <w:pStyle w:val="P06-00"/>
        <w:rPr>
          <w:rFonts w:ascii="Courier New" w:hAnsi="Courier New" w:cs="Courier New"/>
        </w:rPr>
      </w:pPr>
      <w:r w:rsidRPr="00313E85">
        <w:rPr>
          <w:rFonts w:ascii="Courier New" w:hAnsi="Courier New" w:cs="Courier New"/>
        </w:rPr>
        <w:t>1.  "Medication</w:t>
      </w:r>
      <w:r w:rsidRPr="00313E85">
        <w:rPr>
          <w:rFonts w:ascii="Courier New" w:hAnsi="Courier New" w:cs="Courier New"/>
        </w:rPr>
        <w:noBreakHyphen/>
        <w:t>assisted treatment" has the same meaning prescribed in section 32</w:t>
      </w:r>
      <w:r w:rsidRPr="00313E85">
        <w:rPr>
          <w:rFonts w:ascii="Courier New" w:hAnsi="Courier New" w:cs="Courier New"/>
        </w:rPr>
        <w:noBreakHyphen/>
        <w:t>3201.01.</w:t>
      </w:r>
    </w:p>
    <w:p w14:paraId="780C189A" w14:textId="77777777" w:rsidR="00F540AD" w:rsidRPr="00313E85" w:rsidRDefault="000E4989" w:rsidP="000E4989">
      <w:pPr>
        <w:pStyle w:val="P06-00"/>
        <w:rPr>
          <w:rFonts w:ascii="Courier New" w:hAnsi="Courier New" w:cs="Courier New"/>
        </w:rPr>
      </w:pPr>
      <w:r w:rsidRPr="00313E85">
        <w:rPr>
          <w:rFonts w:ascii="Courier New" w:hAnsi="Courier New" w:cs="Courier New"/>
        </w:rPr>
        <w:t>2.  "Opioid treatment program" means a licensed and accredited program that is authorized to dispense medications for the treatment of opioid use disorders through highly structured protocols defined in federal regulations and state rules.</w:t>
      </w:r>
      <w:bookmarkStart w:id="0" w:name="Add_Section"/>
      <w:bookmarkEnd w:id="0"/>
      <w:r w:rsidRPr="00313E85">
        <w:rPr>
          <w:rFonts w:ascii="Courier New" w:hAnsi="Courier New" w:cs="Courier New"/>
        </w:rPr>
        <w:t xml:space="preserve"> </w:t>
      </w:r>
      <w:r w:rsidRPr="00313E85">
        <w:rPr>
          <w:rFonts w:ascii="Courier New" w:hAnsi="Courier New" w:cs="Courier New"/>
        </w:rPr>
        <w:fldChar w:fldCharType="begin"/>
      </w:r>
      <w:r w:rsidRPr="00313E85">
        <w:rPr>
          <w:rFonts w:ascii="Courier New" w:hAnsi="Courier New" w:cs="Courier New"/>
        </w:rPr>
        <w:instrText xml:space="preserve"> COMMENTS END_STATUTE \* MERGEFORMAT </w:instrText>
      </w:r>
      <w:r w:rsidRPr="00313E85">
        <w:rPr>
          <w:rFonts w:ascii="Courier New" w:hAnsi="Courier New" w:cs="Courier New"/>
        </w:rPr>
        <w:fldChar w:fldCharType="separate"/>
      </w:r>
      <w:r w:rsidRPr="00313E85">
        <w:rPr>
          <w:rFonts w:ascii="Courier New" w:hAnsi="Courier New" w:cs="Courier New"/>
          <w:vanish/>
        </w:rPr>
        <w:t>END_STATUTE</w:t>
      </w:r>
      <w:r w:rsidRPr="00313E85">
        <w:rPr>
          <w:rFonts w:ascii="Courier New" w:hAnsi="Courier New" w:cs="Courier New"/>
        </w:rPr>
        <w:fldChar w:fldCharType="end"/>
      </w:r>
    </w:p>
    <w:sectPr w:rsidR="00F540AD" w:rsidRPr="00313E85" w:rsidSect="000E498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93519" w14:textId="77777777" w:rsidR="000E4989" w:rsidRDefault="000E4989">
      <w:r>
        <w:separator/>
      </w:r>
    </w:p>
  </w:endnote>
  <w:endnote w:type="continuationSeparator" w:id="0">
    <w:p w14:paraId="02CCD2B1" w14:textId="77777777" w:rsidR="000E4989" w:rsidRDefault="000E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8D0CC" w14:textId="77777777" w:rsidR="000E4989" w:rsidRDefault="000E4989">
      <w:r>
        <w:separator/>
      </w:r>
    </w:p>
  </w:footnote>
  <w:footnote w:type="continuationSeparator" w:id="0">
    <w:p w14:paraId="566F69CE" w14:textId="77777777" w:rsidR="000E4989" w:rsidRDefault="000E4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61994995">
    <w:abstractNumId w:val="8"/>
  </w:num>
  <w:num w:numId="2" w16cid:durableId="178591909">
    <w:abstractNumId w:val="8"/>
  </w:num>
  <w:num w:numId="3" w16cid:durableId="1719625165">
    <w:abstractNumId w:val="7"/>
  </w:num>
  <w:num w:numId="4" w16cid:durableId="1265847845">
    <w:abstractNumId w:val="7"/>
  </w:num>
  <w:num w:numId="5" w16cid:durableId="1397439560">
    <w:abstractNumId w:val="10"/>
  </w:num>
  <w:num w:numId="6" w16cid:durableId="168296975">
    <w:abstractNumId w:val="11"/>
  </w:num>
  <w:num w:numId="7" w16cid:durableId="2037269449">
    <w:abstractNumId w:val="12"/>
  </w:num>
  <w:num w:numId="8" w16cid:durableId="1234436525">
    <w:abstractNumId w:val="9"/>
  </w:num>
  <w:num w:numId="9" w16cid:durableId="577709636">
    <w:abstractNumId w:val="6"/>
  </w:num>
  <w:num w:numId="10" w16cid:durableId="581522700">
    <w:abstractNumId w:val="5"/>
  </w:num>
  <w:num w:numId="11" w16cid:durableId="1984699686">
    <w:abstractNumId w:val="4"/>
  </w:num>
  <w:num w:numId="12" w16cid:durableId="756092417">
    <w:abstractNumId w:val="3"/>
  </w:num>
  <w:num w:numId="13" w16cid:durableId="1596287620">
    <w:abstractNumId w:val="2"/>
  </w:num>
  <w:num w:numId="14" w16cid:durableId="418020888">
    <w:abstractNumId w:val="1"/>
  </w:num>
  <w:num w:numId="15" w16cid:durableId="55709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89"/>
    <w:rsid w:val="00033AE7"/>
    <w:rsid w:val="000E4989"/>
    <w:rsid w:val="00313E85"/>
    <w:rsid w:val="00803E78"/>
    <w:rsid w:val="00B9161B"/>
    <w:rsid w:val="00DA111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0EEF5"/>
  <w15:chartTrackingRefBased/>
  <w15:docId w15:val="{53BE2F4D-30B8-4F05-89C7-3ED22A98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E498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1010</Words>
  <Characters>5955</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36-2907.14; AHCCCS; contractors; opioid treatment programs; reimbursement; report; definitions_x000d_</vt:lpstr>
    </vt:vector>
  </TitlesOfParts>
  <Company>LCS</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36-2907.14; AHCCCS; contractors; opioid treatment programs; reimbursement; report; definitions</dc:title>
  <dc:subject>AHCCCS; contractors; opioid treatment programs; reimbursement; report; definitions</dc:subject>
  <dc:creator>Arizona Legislative Council</dc:creator>
  <cp:keywords/>
  <dc:description>0224.docx - 541R - 2019</dc:description>
  <cp:lastModifiedBy>dbupdate</cp:lastModifiedBy>
  <cp:revision>2</cp:revision>
  <cp:lastPrinted>2019-08-08T15:30:00Z</cp:lastPrinted>
  <dcterms:created xsi:type="dcterms:W3CDTF">2025-09-21T02:06:00Z</dcterms:created>
  <dcterms:modified xsi:type="dcterms:W3CDTF">2025-09-21T02:06:00Z</dcterms:modified>
</cp:coreProperties>
</file>