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4263429"/>
    <w:p w14:paraId="4E112359" w14:textId="77777777" w:rsidR="004B505A" w:rsidRPr="00CE6B50" w:rsidRDefault="004B505A" w:rsidP="004B505A">
      <w:pPr>
        <w:pStyle w:val="SEC06-18"/>
        <w:rPr>
          <w:rFonts w:ascii="Courier New" w:hAnsi="Courier New"/>
        </w:rPr>
      </w:pPr>
      <w:r w:rsidRPr="00CE6B50">
        <w:rPr>
          <w:rFonts w:ascii="Courier New" w:hAnsi="Courier New"/>
          <w:vanish/>
        </w:rPr>
        <w:fldChar w:fldCharType="begin"/>
      </w:r>
      <w:r w:rsidRPr="00CE6B50">
        <w:rPr>
          <w:rFonts w:ascii="Courier New" w:hAnsi="Courier New"/>
          <w:vanish/>
        </w:rPr>
        <w:instrText xml:space="preserve"> COMMENTS START_STATUTE \* MERGEFORMAT </w:instrText>
      </w:r>
      <w:r w:rsidRPr="00CE6B50">
        <w:rPr>
          <w:rFonts w:ascii="Courier New" w:hAnsi="Courier New"/>
          <w:vanish/>
        </w:rPr>
        <w:fldChar w:fldCharType="separate"/>
      </w:r>
      <w:r w:rsidRPr="00CE6B50">
        <w:rPr>
          <w:rFonts w:ascii="Courier New" w:hAnsi="Courier New"/>
          <w:vanish/>
        </w:rPr>
        <w:t>START_STATUTE</w:t>
      </w:r>
      <w:r w:rsidRPr="00CE6B50">
        <w:rPr>
          <w:rFonts w:ascii="Courier New" w:hAnsi="Courier New"/>
          <w:vanish/>
        </w:rPr>
        <w:fldChar w:fldCharType="end"/>
      </w:r>
      <w:r w:rsidRPr="00CE6B50">
        <w:rPr>
          <w:rStyle w:val="SNUM"/>
          <w:rFonts w:ascii="Courier New" w:hAnsi="Courier New"/>
        </w:rPr>
        <w:t>36-2803.</w:t>
      </w:r>
      <w:r w:rsidRPr="00CE6B50">
        <w:rPr>
          <w:rFonts w:ascii="Courier New" w:hAnsi="Courier New"/>
        </w:rPr>
        <w:t>  </w:t>
      </w:r>
      <w:r w:rsidRPr="00CE6B50">
        <w:rPr>
          <w:rStyle w:val="SECHEAD"/>
          <w:rFonts w:ascii="Courier New" w:hAnsi="Courier New"/>
        </w:rPr>
        <w:t>Rulemaking; notice; testing of marijuana and marijuana products; fees</w:t>
      </w:r>
    </w:p>
    <w:p w14:paraId="0285DD49" w14:textId="77777777" w:rsidR="004B505A" w:rsidRPr="00CE6B50" w:rsidRDefault="004B505A" w:rsidP="003F3483">
      <w:pPr>
        <w:pStyle w:val="P06-00"/>
        <w:ind w:right="-414"/>
        <w:rPr>
          <w:rFonts w:ascii="Courier New" w:hAnsi="Courier New"/>
        </w:rPr>
      </w:pPr>
    </w:p>
    <w:p w14:paraId="6486E5BA" w14:textId="77777777" w:rsidR="004B505A" w:rsidRPr="00CE6B50" w:rsidRDefault="004B505A" w:rsidP="003F3483">
      <w:pPr>
        <w:pStyle w:val="P06-00"/>
        <w:ind w:right="-414"/>
        <w:rPr>
          <w:rFonts w:ascii="Courier New" w:hAnsi="Courier New"/>
        </w:rPr>
      </w:pPr>
      <w:r w:rsidRPr="00CE6B50">
        <w:rPr>
          <w:rFonts w:ascii="Courier New" w:hAnsi="Courier New"/>
        </w:rPr>
        <w:t>(Caution:  1998 Prop. 105 applies)</w:t>
      </w:r>
    </w:p>
    <w:p w14:paraId="2627F0DB" w14:textId="77777777" w:rsidR="004B505A" w:rsidRPr="00CE6B50" w:rsidRDefault="004B505A" w:rsidP="003F3483">
      <w:pPr>
        <w:pStyle w:val="P06-00"/>
        <w:ind w:right="-414"/>
        <w:rPr>
          <w:rFonts w:ascii="Courier New" w:hAnsi="Courier New"/>
        </w:rPr>
      </w:pPr>
    </w:p>
    <w:p w14:paraId="654FDBB2" w14:textId="77777777" w:rsidR="004B505A" w:rsidRPr="00CE6B50" w:rsidRDefault="004B505A" w:rsidP="005C5A3B">
      <w:pPr>
        <w:pStyle w:val="P06-00"/>
        <w:rPr>
          <w:rFonts w:ascii="Courier New" w:hAnsi="Courier New"/>
        </w:rPr>
      </w:pPr>
      <w:bookmarkStart w:id="1" w:name="_Hlk94263527"/>
      <w:r w:rsidRPr="00CE6B50">
        <w:rPr>
          <w:rFonts w:ascii="Courier New" w:hAnsi="Courier New"/>
        </w:rPr>
        <w:t>A.  The department shall adopt rules:</w:t>
      </w:r>
    </w:p>
    <w:p w14:paraId="43AC2936" w14:textId="77777777" w:rsidR="004B505A" w:rsidRPr="00CE6B50" w:rsidRDefault="004B505A" w:rsidP="005C5A3B">
      <w:pPr>
        <w:pStyle w:val="P06-00"/>
        <w:rPr>
          <w:rFonts w:ascii="Courier New" w:hAnsi="Courier New"/>
        </w:rPr>
      </w:pPr>
      <w:r w:rsidRPr="00CE6B50">
        <w:rPr>
          <w:rFonts w:ascii="Courier New" w:hAnsi="Courier New"/>
        </w:rPr>
        <w:t>1.  Governing the manner in which the department considers petitions from the public to add debilitating medical conditions or treatments to the list of debilitating medical conditions set forth in section 36</w:t>
      </w:r>
      <w:r w:rsidRPr="00CE6B50">
        <w:rPr>
          <w:rFonts w:ascii="Courier New" w:hAnsi="Courier New"/>
        </w:rPr>
        <w:noBreakHyphen/>
        <w:t>2801, paragraph 3, including public notice of, and an opportunity to comment in a public hearing on, petitions.</w:t>
      </w:r>
    </w:p>
    <w:p w14:paraId="3EB5C586" w14:textId="77777777" w:rsidR="004B505A" w:rsidRPr="00CE6B50" w:rsidRDefault="004B505A" w:rsidP="005C5A3B">
      <w:pPr>
        <w:pStyle w:val="P06-00"/>
        <w:rPr>
          <w:rFonts w:ascii="Courier New" w:hAnsi="Courier New"/>
        </w:rPr>
      </w:pPr>
      <w:r w:rsidRPr="00CE6B50">
        <w:rPr>
          <w:rFonts w:ascii="Courier New" w:hAnsi="Courier New"/>
        </w:rPr>
        <w:t xml:space="preserve">2.  Establishing the form and content of registration and renewal applications submitted under this chapter. </w:t>
      </w:r>
    </w:p>
    <w:p w14:paraId="5E677567" w14:textId="77777777" w:rsidR="004B505A" w:rsidRPr="00CE6B50" w:rsidRDefault="004B505A" w:rsidP="005C5A3B">
      <w:pPr>
        <w:pStyle w:val="P06-00"/>
        <w:rPr>
          <w:rFonts w:ascii="Courier New" w:hAnsi="Courier New"/>
        </w:rPr>
      </w:pPr>
      <w:r w:rsidRPr="00CE6B50">
        <w:rPr>
          <w:rFonts w:ascii="Courier New" w:hAnsi="Courier New"/>
        </w:rPr>
        <w:t xml:space="preserve">3.  Governing the manner in which the department considers applications for and renewals of registry identification cards. </w:t>
      </w:r>
    </w:p>
    <w:p w14:paraId="420FD473" w14:textId="77777777" w:rsidR="004B505A" w:rsidRPr="00CE6B50" w:rsidRDefault="004B505A" w:rsidP="005C5A3B">
      <w:pPr>
        <w:pStyle w:val="P06-00"/>
        <w:rPr>
          <w:rFonts w:ascii="Courier New" w:hAnsi="Courier New"/>
        </w:rPr>
      </w:pPr>
      <w:r w:rsidRPr="00CE6B50">
        <w:rPr>
          <w:rFonts w:ascii="Courier New" w:hAnsi="Courier New"/>
        </w:rPr>
        <w:t>4.  Governing nonprofit medical marijuana dispensaries to protect against diversion and theft without imposing an undue burden on nonprofit medical marijuana dispensaries or compromising the confidentiality of cardholders, including:</w:t>
      </w:r>
    </w:p>
    <w:bookmarkEnd w:id="1"/>
    <w:p w14:paraId="7456060F" w14:textId="77777777" w:rsidR="004B505A" w:rsidRPr="00CE6B50" w:rsidRDefault="004B505A" w:rsidP="005C5A3B">
      <w:pPr>
        <w:pStyle w:val="P06-00"/>
        <w:rPr>
          <w:rFonts w:ascii="Courier New" w:hAnsi="Courier New"/>
        </w:rPr>
      </w:pPr>
      <w:r w:rsidRPr="00CE6B50">
        <w:rPr>
          <w:rFonts w:ascii="Courier New" w:hAnsi="Courier New"/>
        </w:rPr>
        <w:t>(a)  The manner in which the department considers applications for and renewals of registration certificates.</w:t>
      </w:r>
    </w:p>
    <w:p w14:paraId="233355D4" w14:textId="77777777" w:rsidR="004B505A" w:rsidRPr="00CE6B50" w:rsidRDefault="004B505A" w:rsidP="005C5A3B">
      <w:pPr>
        <w:pStyle w:val="P06-00"/>
        <w:rPr>
          <w:rFonts w:ascii="Courier New" w:hAnsi="Courier New"/>
        </w:rPr>
      </w:pPr>
      <w:r w:rsidRPr="00CE6B50">
        <w:rPr>
          <w:rFonts w:ascii="Courier New" w:hAnsi="Courier New"/>
        </w:rPr>
        <w:t>(b)  Minimum oversight requirements for nonprofit medical marijuana dispensaries.</w:t>
      </w:r>
    </w:p>
    <w:p w14:paraId="03705A8B" w14:textId="77777777" w:rsidR="004B505A" w:rsidRPr="00CE6B50" w:rsidRDefault="004B505A" w:rsidP="005C5A3B">
      <w:pPr>
        <w:pStyle w:val="P06-00"/>
        <w:rPr>
          <w:rFonts w:ascii="Courier New" w:hAnsi="Courier New"/>
        </w:rPr>
      </w:pPr>
      <w:r w:rsidRPr="00CE6B50">
        <w:rPr>
          <w:rFonts w:ascii="Courier New" w:hAnsi="Courier New"/>
        </w:rPr>
        <w:t>(c)  Minimum recordkeeping requirements for nonprofit medical marijuana dispensaries.</w:t>
      </w:r>
    </w:p>
    <w:p w14:paraId="084E46A3" w14:textId="77777777" w:rsidR="004B505A" w:rsidRPr="00CE6B50" w:rsidRDefault="004B505A" w:rsidP="005C5A3B">
      <w:pPr>
        <w:pStyle w:val="P06-00"/>
        <w:rPr>
          <w:rFonts w:ascii="Courier New" w:hAnsi="Courier New"/>
        </w:rPr>
      </w:pPr>
      <w:r w:rsidRPr="00CE6B50">
        <w:rPr>
          <w:rFonts w:ascii="Courier New" w:hAnsi="Courier New"/>
        </w:rPr>
        <w:t>(d)  Minimum security requirements for nonprofit medical marijuana dispensaries, including requirements to protect each registered nonprofit medical marijuana dispensary location by a fully operational security alarm system.</w:t>
      </w:r>
    </w:p>
    <w:bookmarkEnd w:id="0"/>
    <w:p w14:paraId="3DF8A146" w14:textId="77777777" w:rsidR="004B505A" w:rsidRPr="00CE6B50" w:rsidRDefault="004B505A" w:rsidP="005C5A3B">
      <w:pPr>
        <w:pStyle w:val="P06-00"/>
        <w:rPr>
          <w:rFonts w:ascii="Courier New" w:hAnsi="Courier New"/>
        </w:rPr>
      </w:pPr>
      <w:r w:rsidRPr="00CE6B50">
        <w:rPr>
          <w:rFonts w:ascii="Courier New" w:hAnsi="Courier New"/>
        </w:rPr>
        <w:t>(e)  Procedures for suspending or revoking the registration certificate of nonprofit medical marijuana dispensaries that violate this chapter or the rules adopted pursuant to this section.</w:t>
      </w:r>
    </w:p>
    <w:p w14:paraId="064FCDE7" w14:textId="77777777" w:rsidR="004B505A" w:rsidRPr="00CE6B50" w:rsidRDefault="004B505A" w:rsidP="005C5A3B">
      <w:pPr>
        <w:pStyle w:val="P06-00"/>
        <w:rPr>
          <w:rFonts w:ascii="Courier New" w:hAnsi="Courier New"/>
        </w:rPr>
      </w:pPr>
      <w:r w:rsidRPr="00CE6B50">
        <w:rPr>
          <w:rFonts w:ascii="Courier New" w:hAnsi="Courier New"/>
        </w:rPr>
        <w:t>5.  Establishing application and renewal fees for registry identification cards, nonprofit medical marijuana dispensary registration certificates and independent third</w:t>
      </w:r>
      <w:r w:rsidRPr="00CE6B50">
        <w:rPr>
          <w:rFonts w:ascii="Courier New" w:hAnsi="Courier New"/>
        </w:rPr>
        <w:noBreakHyphen/>
        <w:t xml:space="preserve">party laboratory certificates, according to the following: </w:t>
      </w:r>
    </w:p>
    <w:p w14:paraId="3E9AD7BB" w14:textId="77777777" w:rsidR="004B505A" w:rsidRPr="00CE6B50" w:rsidRDefault="004B505A" w:rsidP="005C5A3B">
      <w:pPr>
        <w:pStyle w:val="P06-00"/>
        <w:rPr>
          <w:rFonts w:ascii="Courier New" w:hAnsi="Courier New"/>
        </w:rPr>
      </w:pPr>
      <w:r w:rsidRPr="00CE6B50">
        <w:rPr>
          <w:rFonts w:ascii="Courier New" w:hAnsi="Courier New"/>
        </w:rPr>
        <w:t>(a)  The total amount of all fees shall generate revenues that are sufficient to implement and administer this chapter, except that fee revenue may be offset or supplemented by private donations.</w:t>
      </w:r>
    </w:p>
    <w:p w14:paraId="5552FF58" w14:textId="77777777" w:rsidR="004B505A" w:rsidRPr="00CE6B50" w:rsidRDefault="004B505A" w:rsidP="005C5A3B">
      <w:pPr>
        <w:pStyle w:val="P06-00"/>
        <w:widowControl w:val="0"/>
        <w:rPr>
          <w:rFonts w:ascii="Courier New" w:hAnsi="Courier New"/>
        </w:rPr>
      </w:pPr>
      <w:r w:rsidRPr="00CE6B50">
        <w:rPr>
          <w:rFonts w:ascii="Courier New" w:hAnsi="Courier New"/>
        </w:rPr>
        <w:t>(b)  Nonprofit medical marijuana dispensary application fees may not exceed $5,000.</w:t>
      </w:r>
    </w:p>
    <w:p w14:paraId="6C1AA7B6" w14:textId="77777777" w:rsidR="004B505A" w:rsidRPr="00CE6B50" w:rsidRDefault="004B505A" w:rsidP="005C5A3B">
      <w:pPr>
        <w:pStyle w:val="P06-00"/>
        <w:widowControl w:val="0"/>
        <w:rPr>
          <w:rFonts w:ascii="Courier New" w:hAnsi="Courier New"/>
        </w:rPr>
      </w:pPr>
      <w:r w:rsidRPr="00CE6B50">
        <w:rPr>
          <w:rFonts w:ascii="Courier New" w:hAnsi="Courier New"/>
        </w:rPr>
        <w:t>(c)  Nonprofit medical marijuana dispensary renewal fees may not exceed $1,000.</w:t>
      </w:r>
    </w:p>
    <w:p w14:paraId="55A0DBAA" w14:textId="77777777" w:rsidR="004B505A" w:rsidRPr="00CE6B50" w:rsidRDefault="004B505A" w:rsidP="005C5A3B">
      <w:pPr>
        <w:pStyle w:val="P06-00"/>
        <w:rPr>
          <w:rFonts w:ascii="Courier New" w:hAnsi="Courier New"/>
        </w:rPr>
      </w:pPr>
      <w:r w:rsidRPr="00CE6B50">
        <w:rPr>
          <w:rFonts w:ascii="Courier New" w:hAnsi="Courier New"/>
        </w:rPr>
        <w:t>(d)  The total amount of revenue generated from nonprofit medical marijuana dispensary application and renewal fees, registry identification card fees for nonprofit medical marijuana dispensary agents and independent third</w:t>
      </w:r>
      <w:r w:rsidRPr="00CE6B50">
        <w:rPr>
          <w:rFonts w:ascii="Courier New" w:hAnsi="Courier New"/>
        </w:rPr>
        <w:noBreakHyphen/>
        <w:t>party laboratory agents and application and renewal fees for independent third</w:t>
      </w:r>
      <w:r w:rsidRPr="00CE6B50">
        <w:rPr>
          <w:rFonts w:ascii="Courier New" w:hAnsi="Courier New"/>
        </w:rPr>
        <w:noBreakHyphen/>
        <w:t xml:space="preserve">party laboratories shall be sufficient to implement and administer this chapter, including the verification system, except that the fee revenue may be offset or supplemented by private donations. </w:t>
      </w:r>
    </w:p>
    <w:p w14:paraId="1717EDFD" w14:textId="77777777" w:rsidR="004B505A" w:rsidRPr="00CE6B50" w:rsidRDefault="004B505A" w:rsidP="005C5A3B">
      <w:pPr>
        <w:pStyle w:val="P06-00"/>
        <w:rPr>
          <w:rFonts w:ascii="Courier New" w:hAnsi="Courier New"/>
        </w:rPr>
      </w:pPr>
      <w:r w:rsidRPr="00CE6B50">
        <w:rPr>
          <w:rFonts w:ascii="Courier New" w:hAnsi="Courier New"/>
        </w:rPr>
        <w:t>(e)  The department may establish a sliding scale of patient application and renewal fees that are based on a qualifying patient's household income and that are reasonable and related to the actual costs of processing applications and renewals.</w:t>
      </w:r>
    </w:p>
    <w:p w14:paraId="0C11C59A" w14:textId="77777777" w:rsidR="004B505A" w:rsidRPr="00CE6B50" w:rsidRDefault="004B505A" w:rsidP="005C5A3B">
      <w:pPr>
        <w:pStyle w:val="P06-00"/>
        <w:rPr>
          <w:rFonts w:ascii="Courier New" w:hAnsi="Courier New"/>
        </w:rPr>
      </w:pPr>
      <w:r w:rsidRPr="00CE6B50">
        <w:rPr>
          <w:rFonts w:ascii="Courier New" w:hAnsi="Courier New"/>
        </w:rPr>
        <w:t>(f)  The department may consider private donations under section 36</w:t>
      </w:r>
      <w:r w:rsidRPr="00CE6B50">
        <w:rPr>
          <w:rFonts w:ascii="Courier New" w:hAnsi="Courier New"/>
        </w:rPr>
        <w:noBreakHyphen/>
        <w:t>2817 to reduce application and renewal fees.</w:t>
      </w:r>
    </w:p>
    <w:p w14:paraId="20D64B63" w14:textId="77777777" w:rsidR="004B505A" w:rsidRPr="00CE6B50" w:rsidRDefault="004B505A" w:rsidP="005C5A3B">
      <w:pPr>
        <w:pStyle w:val="P06-00"/>
        <w:rPr>
          <w:rFonts w:ascii="Courier New" w:hAnsi="Courier New"/>
        </w:rPr>
      </w:pPr>
      <w:r w:rsidRPr="00CE6B50">
        <w:rPr>
          <w:rFonts w:ascii="Courier New" w:hAnsi="Courier New"/>
        </w:rPr>
        <w:t>B.  The department of health services shall adopt rules that require each nonprofit medical marijuana dispensary to display in a conspicuous location a sign that warns pregnant women about the potential dangers to fetuses caused by smoking or ingesting marijuana while pregnant or to infants while breastfeeding and the risk of being reported to the department of child safety during pregnancy or at the birth of the child by persons who are required to report.  The rules shall include the specific warning language that must be included on the sign.  The cost and display of the sign required by rule shall be borne by the nonprofit medical marijuana dispensary.  The rules shall also require each certifying physician to attest that the physician has provided information to each qualifying female patient that warns about the potential dangers to fetuses caused by smoking or ingesting marijuana while pregnant or to infants while breastfeeding and the risk of being reported to the department of child safety during pregnancy or at the birth of the child by persons who are required to report.</w:t>
      </w:r>
    </w:p>
    <w:p w14:paraId="5816CF68" w14:textId="77777777" w:rsidR="004B505A" w:rsidRPr="00CE6B50" w:rsidRDefault="004B505A" w:rsidP="005C5A3B">
      <w:pPr>
        <w:pStyle w:val="P06-00"/>
        <w:rPr>
          <w:rFonts w:ascii="Courier New" w:hAnsi="Courier New"/>
        </w:rPr>
      </w:pPr>
      <w:r w:rsidRPr="00CE6B50">
        <w:rPr>
          <w:rFonts w:ascii="Courier New" w:hAnsi="Courier New"/>
        </w:rPr>
        <w:t>C.  The department is authorized to adopt the rules set forth in subsections A and B of this section and shall adopt those rules pursuant to title 41, chapter 6.</w:t>
      </w:r>
    </w:p>
    <w:p w14:paraId="7E1FBCB1" w14:textId="77777777" w:rsidR="004B505A" w:rsidRPr="00CE6B50" w:rsidRDefault="004B505A" w:rsidP="005C5A3B">
      <w:pPr>
        <w:pStyle w:val="P06-00"/>
        <w:rPr>
          <w:rFonts w:ascii="Courier New" w:hAnsi="Courier New"/>
        </w:rPr>
      </w:pPr>
      <w:r w:rsidRPr="00CE6B50">
        <w:rPr>
          <w:rFonts w:ascii="Courier New" w:hAnsi="Courier New"/>
        </w:rPr>
        <w:t>D.  The department of health services shall post prominently on its public website a warning about the potential dangers to fetuses caused by smoking or ingesting marijuana while pregnant or to infants while breastfeeding and the risk of being reported to the department of child safety during pregnancy or at the birth of the child by persons who are required to report.</w:t>
      </w:r>
    </w:p>
    <w:p w14:paraId="2296D26E" w14:textId="77777777" w:rsidR="004B505A" w:rsidRPr="00CE6B50" w:rsidRDefault="004B505A" w:rsidP="005C5A3B">
      <w:pPr>
        <w:pStyle w:val="P06-00"/>
        <w:rPr>
          <w:rFonts w:ascii="Courier New" w:hAnsi="Courier New"/>
        </w:rPr>
      </w:pPr>
      <w:r w:rsidRPr="00CE6B50">
        <w:rPr>
          <w:rFonts w:ascii="Courier New" w:hAnsi="Courier New"/>
        </w:rPr>
        <w:t>E.  Before selling or dispensing marijuana or marijuana products to registered qualified patients or registered designated caregivers, nonprofit medical marijuana dispensaries shall test marijuana and marijuana products for medical use to determine unsafe levels of contamination, including unsafe levels of microbial contamination, heavy metals, pesticides, fungicides, growth regulators and residual solvents and confirm the potency of the marijuana to be dispensed.  The dried flowers of the marijuana plant are not required to be tested for residual solvents.  If</w:t>
      </w:r>
      <w:r w:rsidR="00880A20" w:rsidRPr="00CE6B50">
        <w:rPr>
          <w:rFonts w:ascii="Courier New" w:hAnsi="Courier New"/>
        </w:rPr>
        <w:t xml:space="preserve"> </w:t>
      </w:r>
      <w:r w:rsidRPr="00CE6B50">
        <w:rPr>
          <w:rFonts w:ascii="Courier New" w:hAnsi="Courier New"/>
        </w:rPr>
        <w:t xml:space="preserve">a nonprofit medical marijuana dispensary's test results for heavy metals comply with the prescribed requirements for a period of six consecutive months, heavy metal testing for that dispensary's marijuana and marijuana products is required only on a quarterly basis. </w:t>
      </w:r>
    </w:p>
    <w:p w14:paraId="0F1390D1" w14:textId="77777777" w:rsidR="004B505A" w:rsidRPr="00CE6B50" w:rsidRDefault="004B505A" w:rsidP="005C5A3B">
      <w:pPr>
        <w:pStyle w:val="P06-00"/>
        <w:rPr>
          <w:rFonts w:ascii="Courier New" w:hAnsi="Courier New"/>
        </w:rPr>
      </w:pPr>
      <w:r w:rsidRPr="00CE6B50">
        <w:rPr>
          <w:rFonts w:ascii="Courier New" w:hAnsi="Courier New"/>
        </w:rPr>
        <w:t>F.  Nonprofit medical marijuana dispensaries shall:</w:t>
      </w:r>
    </w:p>
    <w:p w14:paraId="7CA76702" w14:textId="77777777" w:rsidR="004B505A" w:rsidRPr="00CE6B50" w:rsidRDefault="004B505A" w:rsidP="005C5A3B">
      <w:pPr>
        <w:pStyle w:val="P06-00"/>
        <w:rPr>
          <w:rFonts w:ascii="Courier New" w:hAnsi="Courier New"/>
        </w:rPr>
      </w:pPr>
      <w:r w:rsidRPr="00CE6B50">
        <w:rPr>
          <w:rFonts w:ascii="Courier New" w:hAnsi="Courier New"/>
        </w:rPr>
        <w:t>1.  Provide test results to a registered qualifying patient or designated caregiver immediately on request.</w:t>
      </w:r>
    </w:p>
    <w:p w14:paraId="3D27A3B3" w14:textId="77777777" w:rsidR="004B505A" w:rsidRPr="00CE6B50" w:rsidRDefault="004B505A" w:rsidP="005C5A3B">
      <w:pPr>
        <w:pStyle w:val="P06-00"/>
        <w:rPr>
          <w:rFonts w:ascii="Courier New" w:hAnsi="Courier New"/>
        </w:rPr>
      </w:pPr>
      <w:r w:rsidRPr="00CE6B50">
        <w:rPr>
          <w:rFonts w:ascii="Courier New" w:hAnsi="Courier New"/>
        </w:rPr>
        <w:t>2.  Display in a conspicuous location a sign that notifies patients of their right to receive the certified independent third</w:t>
      </w:r>
      <w:r w:rsidRPr="00CE6B50">
        <w:rPr>
          <w:rFonts w:ascii="Courier New" w:hAnsi="Courier New"/>
        </w:rPr>
        <w:noBreakHyphen/>
        <w:t>party laboratory test results for marijuana and marijuana products for medical use.</w:t>
      </w:r>
    </w:p>
    <w:p w14:paraId="34BFDA20" w14:textId="77777777" w:rsidR="004B505A" w:rsidRPr="00CE6B50" w:rsidRDefault="004B505A" w:rsidP="005C5A3B">
      <w:pPr>
        <w:pStyle w:val="P06-00"/>
        <w:rPr>
          <w:rFonts w:ascii="Courier New" w:hAnsi="Courier New"/>
        </w:rPr>
      </w:pPr>
      <w:r w:rsidRPr="00CE6B50">
        <w:rPr>
          <w:rFonts w:ascii="Courier New" w:hAnsi="Courier New"/>
        </w:rPr>
        <w:t>G.  The department shall adopt rules to certify and regulate independent third</w:t>
      </w:r>
      <w:r w:rsidRPr="00CE6B50">
        <w:rPr>
          <w:rFonts w:ascii="Courier New" w:hAnsi="Courier New"/>
        </w:rPr>
        <w:noBreakHyphen/>
        <w:t>party laboratories that analyze marijuana cultivated for medical use. The department shall establish certification fees for laboratories pursuant to subsection A of this section.  In order to be certified as an independent third</w:t>
      </w:r>
      <w:r w:rsidRPr="00CE6B50">
        <w:rPr>
          <w:rFonts w:ascii="Courier New" w:hAnsi="Courier New"/>
        </w:rPr>
        <w:noBreakHyphen/>
        <w:t>party laboratory that is allowed to test marijuana and marijuana products for medical use pursuant to this chapter, an independent third</w:t>
      </w:r>
      <w:r w:rsidRPr="00CE6B50">
        <w:rPr>
          <w:rFonts w:ascii="Courier New" w:hAnsi="Courier New"/>
        </w:rPr>
        <w:noBreakHyphen/>
        <w:t>party laboratory:</w:t>
      </w:r>
    </w:p>
    <w:p w14:paraId="3F1FDE22" w14:textId="77777777" w:rsidR="004B505A" w:rsidRPr="00CE6B50" w:rsidRDefault="004B505A" w:rsidP="005C5A3B">
      <w:pPr>
        <w:pStyle w:val="P06-00"/>
        <w:rPr>
          <w:rFonts w:ascii="Courier New" w:hAnsi="Courier New"/>
        </w:rPr>
      </w:pPr>
      <w:r w:rsidRPr="00CE6B50">
        <w:rPr>
          <w:rFonts w:ascii="Courier New" w:hAnsi="Courier New"/>
        </w:rPr>
        <w:t>1.  Must meet requirements established by the department, including reporting and health and safety requirements.</w:t>
      </w:r>
    </w:p>
    <w:p w14:paraId="44999664" w14:textId="77777777" w:rsidR="004B505A" w:rsidRPr="00CE6B50" w:rsidRDefault="004B505A" w:rsidP="005C5A3B">
      <w:pPr>
        <w:pStyle w:val="P06-00"/>
        <w:rPr>
          <w:rFonts w:ascii="Courier New" w:hAnsi="Courier New"/>
        </w:rPr>
      </w:pPr>
      <w:r w:rsidRPr="00CE6B50">
        <w:rPr>
          <w:rFonts w:ascii="Courier New" w:hAnsi="Courier New"/>
        </w:rPr>
        <w:t>2.  May not have any direct or indirect familial or financial relationship with or interest in a nonprofit medical marijuana dispensary or related medical marijuana business entity or management company, or any direct or indirect familial or financial relationship with a designated caregiver for whom the laboratory is testing marijuana and marijuana products for medical use in this state.</w:t>
      </w:r>
    </w:p>
    <w:p w14:paraId="532B6493" w14:textId="77777777" w:rsidR="004B505A" w:rsidRPr="00CE6B50" w:rsidRDefault="004B505A" w:rsidP="005C5A3B">
      <w:pPr>
        <w:pStyle w:val="P06-00"/>
        <w:rPr>
          <w:rFonts w:ascii="Courier New" w:hAnsi="Courier New"/>
        </w:rPr>
      </w:pPr>
      <w:r w:rsidRPr="00CE6B50">
        <w:rPr>
          <w:rFonts w:ascii="Courier New" w:hAnsi="Courier New"/>
        </w:rPr>
        <w:t>3.  Must have a quality assurance program and standards.</w:t>
      </w:r>
    </w:p>
    <w:p w14:paraId="42BE4AF9" w14:textId="77777777" w:rsidR="004B505A" w:rsidRPr="00CE6B50" w:rsidRDefault="004B505A" w:rsidP="005C5A3B">
      <w:pPr>
        <w:pStyle w:val="P06-00"/>
        <w:rPr>
          <w:rFonts w:ascii="Courier New" w:hAnsi="Courier New"/>
        </w:rPr>
      </w:pPr>
      <w:r w:rsidRPr="00CE6B50">
        <w:rPr>
          <w:rFonts w:ascii="Courier New" w:hAnsi="Courier New"/>
        </w:rPr>
        <w:t>4.  Must have an adequate chain of custody and sample requirement policies.</w:t>
      </w:r>
    </w:p>
    <w:p w14:paraId="194EF7B2" w14:textId="77777777" w:rsidR="004B505A" w:rsidRPr="00CE6B50" w:rsidRDefault="004B505A" w:rsidP="005C5A3B">
      <w:pPr>
        <w:pStyle w:val="P06-00"/>
        <w:rPr>
          <w:rFonts w:ascii="Courier New" w:hAnsi="Courier New"/>
        </w:rPr>
      </w:pPr>
      <w:r w:rsidRPr="00CE6B50">
        <w:rPr>
          <w:rFonts w:ascii="Courier New" w:hAnsi="Courier New"/>
        </w:rPr>
        <w:t>5.  Must have an adequate records retention process to preserve records.</w:t>
      </w:r>
    </w:p>
    <w:p w14:paraId="058114DA" w14:textId="77777777" w:rsidR="004B505A" w:rsidRPr="00CE6B50" w:rsidRDefault="004B505A" w:rsidP="005C5A3B">
      <w:pPr>
        <w:pStyle w:val="P06-00"/>
        <w:rPr>
          <w:rFonts w:ascii="Courier New" w:hAnsi="Courier New"/>
        </w:rPr>
      </w:pPr>
      <w:r w:rsidRPr="00CE6B50">
        <w:rPr>
          <w:rFonts w:ascii="Courier New" w:hAnsi="Courier New"/>
        </w:rPr>
        <w:t>6.  Must establish procedures to ensure that results are accurate, precise and scientifically valid before reporting the results.</w:t>
      </w:r>
    </w:p>
    <w:p w14:paraId="4409909D" w14:textId="77777777" w:rsidR="004B505A" w:rsidRPr="00CE6B50" w:rsidRDefault="004B505A" w:rsidP="005C5A3B">
      <w:pPr>
        <w:pStyle w:val="P06-00"/>
        <w:rPr>
          <w:rFonts w:ascii="Courier New" w:hAnsi="Courier New"/>
        </w:rPr>
      </w:pPr>
      <w:r w:rsidRPr="00CE6B50">
        <w:rPr>
          <w:rFonts w:ascii="Courier New" w:hAnsi="Courier New"/>
        </w:rPr>
        <w:t>7.  Must be accredited by a national or international accreditation association or other similar accrediting entity, as determined by the department.</w:t>
      </w:r>
    </w:p>
    <w:p w14:paraId="3DFDB153" w14:textId="77777777" w:rsidR="004B505A" w:rsidRPr="00CE6B50" w:rsidRDefault="004B505A" w:rsidP="005C5A3B">
      <w:pPr>
        <w:pStyle w:val="P06-00"/>
        <w:rPr>
          <w:rFonts w:ascii="Courier New" w:hAnsi="Courier New"/>
        </w:rPr>
      </w:pPr>
      <w:r w:rsidRPr="00CE6B50">
        <w:rPr>
          <w:rFonts w:ascii="Courier New" w:hAnsi="Courier New"/>
        </w:rPr>
        <w:t>8.  Must establish policies and procedures for disposal and reverse distribution of samples that are collected by the laboratory.</w:t>
      </w:r>
    </w:p>
    <w:p w14:paraId="48889245" w14:textId="77777777" w:rsidR="004B505A" w:rsidRPr="00CE6B50" w:rsidRDefault="004B505A" w:rsidP="005C5A3B">
      <w:pPr>
        <w:pStyle w:val="P06-00"/>
        <w:rPr>
          <w:rFonts w:ascii="Courier New" w:hAnsi="Courier New"/>
        </w:rPr>
      </w:pPr>
      <w:r w:rsidRPr="00CE6B50">
        <w:rPr>
          <w:rFonts w:ascii="Courier New" w:hAnsi="Courier New"/>
        </w:rPr>
        <w:t>H.  Through December 31, 2022, the department may conduct proficiency testing and remediate problems with independent third</w:t>
      </w:r>
      <w:r w:rsidRPr="00CE6B50">
        <w:rPr>
          <w:rFonts w:ascii="Courier New" w:hAnsi="Courier New"/>
        </w:rPr>
        <w:noBreakHyphen/>
        <w:t>party laboratories that are certified and regulated pursuant to this chapter and marijuana testing facilities that are licensed and regulated pursuant to chapter 28.2 of this title.</w:t>
      </w:r>
    </w:p>
    <w:p w14:paraId="3A604818" w14:textId="77777777" w:rsidR="004B505A" w:rsidRPr="00CE6B50" w:rsidRDefault="004B505A" w:rsidP="005C5A3B">
      <w:pPr>
        <w:pStyle w:val="P06-00"/>
        <w:rPr>
          <w:rFonts w:ascii="Courier New" w:hAnsi="Courier New"/>
        </w:rPr>
      </w:pPr>
      <w:r w:rsidRPr="00CE6B50">
        <w:rPr>
          <w:rFonts w:ascii="Courier New" w:hAnsi="Courier New"/>
        </w:rPr>
        <w:t>I.  Beginning January 1, 2023, the department shall conduct proficiency testing and remediate problems with independent third</w:t>
      </w:r>
      <w:r w:rsidRPr="00CE6B50">
        <w:rPr>
          <w:rFonts w:ascii="Courier New" w:hAnsi="Courier New"/>
        </w:rPr>
        <w:noBreakHyphen/>
        <w:t>party laboratories that are certified and regulated pursuant to this chapter and marijuana testing facilities that are licensed and regulated pursuant to chapter 28.2 of this title.  The department may contract for proficiency testing with laboratories that have a national or international accreditation.</w:t>
      </w:r>
    </w:p>
    <w:p w14:paraId="1ABA9132" w14:textId="77777777" w:rsidR="004B505A" w:rsidRPr="00CE6B50" w:rsidRDefault="004B505A" w:rsidP="005C5A3B">
      <w:pPr>
        <w:pStyle w:val="P06-00"/>
        <w:rPr>
          <w:rFonts w:ascii="Courier New" w:hAnsi="Courier New"/>
        </w:rPr>
      </w:pPr>
      <w:r w:rsidRPr="00CE6B50">
        <w:rPr>
          <w:rFonts w:ascii="Courier New" w:hAnsi="Courier New"/>
        </w:rPr>
        <w:t>J.  For the purposes of subsections H and I of this section, remediation may include assessing civil penalties and suspending or revoking a laboratory's certification or a marijuana testing facility's license.</w:t>
      </w:r>
    </w:p>
    <w:p w14:paraId="0260E1CA" w14:textId="77777777" w:rsidR="00F540AD" w:rsidRPr="00CE6B50" w:rsidRDefault="004B505A" w:rsidP="005C5A3B">
      <w:pPr>
        <w:pStyle w:val="P06-00"/>
        <w:rPr>
          <w:rFonts w:ascii="Courier New" w:hAnsi="Courier New"/>
        </w:rPr>
      </w:pPr>
      <w:r w:rsidRPr="00CE6B50">
        <w:rPr>
          <w:rFonts w:ascii="Courier New" w:hAnsi="Courier New"/>
        </w:rPr>
        <w:t xml:space="preserve">K.  The department shall adopt rules that prescribe reasonable time frames for testing marijuana and marijuana products. </w:t>
      </w:r>
      <w:r w:rsidRPr="00CE6B50">
        <w:rPr>
          <w:rFonts w:ascii="Courier New" w:hAnsi="Courier New"/>
          <w:vanish/>
        </w:rPr>
        <w:fldChar w:fldCharType="begin"/>
      </w:r>
      <w:r w:rsidRPr="00CE6B50">
        <w:rPr>
          <w:rFonts w:ascii="Courier New" w:hAnsi="Courier New"/>
          <w:vanish/>
        </w:rPr>
        <w:instrText xml:space="preserve"> COMMENTS END_STATUTE \* MERGEFORMAT </w:instrText>
      </w:r>
      <w:r w:rsidRPr="00CE6B50">
        <w:rPr>
          <w:rFonts w:ascii="Courier New" w:hAnsi="Courier New"/>
          <w:vanish/>
        </w:rPr>
        <w:fldChar w:fldCharType="separate"/>
      </w:r>
      <w:proofErr w:type="spellStart"/>
      <w:r w:rsidRPr="00CE6B50">
        <w:rPr>
          <w:rFonts w:ascii="Courier New" w:hAnsi="Courier New"/>
          <w:vanish/>
        </w:rPr>
        <w:t>END_STATUTE</w:t>
      </w:r>
      <w:proofErr w:type="spellEnd"/>
      <w:r w:rsidRPr="00CE6B50">
        <w:rPr>
          <w:rFonts w:ascii="Courier New" w:hAnsi="Courier New"/>
          <w:vanish/>
        </w:rPr>
        <w:fldChar w:fldCharType="end"/>
      </w:r>
    </w:p>
    <w:sectPr w:rsidR="00F540AD" w:rsidRPr="00CE6B50" w:rsidSect="005C5A3B">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7956" w14:textId="77777777" w:rsidR="00115FAF" w:rsidRDefault="00115FAF">
      <w:r>
        <w:separator/>
      </w:r>
    </w:p>
  </w:endnote>
  <w:endnote w:type="continuationSeparator" w:id="0">
    <w:p w14:paraId="4A0BB1E9" w14:textId="77777777" w:rsidR="00115FAF" w:rsidRDefault="001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C5D1" w14:textId="77777777" w:rsidR="00115FAF" w:rsidRDefault="00115FAF">
      <w:r>
        <w:separator/>
      </w:r>
    </w:p>
  </w:footnote>
  <w:footnote w:type="continuationSeparator" w:id="0">
    <w:p w14:paraId="4BB2F452" w14:textId="77777777" w:rsidR="00115FAF" w:rsidRDefault="0011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90224810">
    <w:abstractNumId w:val="8"/>
  </w:num>
  <w:num w:numId="2" w16cid:durableId="603878987">
    <w:abstractNumId w:val="8"/>
  </w:num>
  <w:num w:numId="3" w16cid:durableId="1601765905">
    <w:abstractNumId w:val="7"/>
  </w:num>
  <w:num w:numId="4" w16cid:durableId="2145392984">
    <w:abstractNumId w:val="7"/>
  </w:num>
  <w:num w:numId="5" w16cid:durableId="2095467132">
    <w:abstractNumId w:val="10"/>
  </w:num>
  <w:num w:numId="6" w16cid:durableId="1175801124">
    <w:abstractNumId w:val="11"/>
  </w:num>
  <w:num w:numId="7" w16cid:durableId="654837456">
    <w:abstractNumId w:val="12"/>
  </w:num>
  <w:num w:numId="8" w16cid:durableId="2000497333">
    <w:abstractNumId w:val="9"/>
  </w:num>
  <w:num w:numId="9" w16cid:durableId="308100249">
    <w:abstractNumId w:val="6"/>
  </w:num>
  <w:num w:numId="10" w16cid:durableId="1777552331">
    <w:abstractNumId w:val="5"/>
  </w:num>
  <w:num w:numId="11" w16cid:durableId="1557618618">
    <w:abstractNumId w:val="4"/>
  </w:num>
  <w:num w:numId="12" w16cid:durableId="926041606">
    <w:abstractNumId w:val="3"/>
  </w:num>
  <w:num w:numId="13" w16cid:durableId="154302278">
    <w:abstractNumId w:val="2"/>
  </w:num>
  <w:num w:numId="14" w16cid:durableId="86193182">
    <w:abstractNumId w:val="1"/>
  </w:num>
  <w:num w:numId="15" w16cid:durableId="34524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750AA"/>
    <w:rsid w:val="00115FAF"/>
    <w:rsid w:val="003801B4"/>
    <w:rsid w:val="003F3483"/>
    <w:rsid w:val="004B505A"/>
    <w:rsid w:val="005C5A3B"/>
    <w:rsid w:val="00662EFA"/>
    <w:rsid w:val="00734E8A"/>
    <w:rsid w:val="007A6CD7"/>
    <w:rsid w:val="00842A49"/>
    <w:rsid w:val="00880A20"/>
    <w:rsid w:val="00C02914"/>
    <w:rsid w:val="00CE6B50"/>
    <w:rsid w:val="00E41B6D"/>
    <w:rsid w:val="00E623A6"/>
    <w:rsid w:val="00F540AD"/>
    <w:rsid w:val="00F5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E05851"/>
  <w15:chartTrackingRefBased/>
  <w15:docId w15:val="{DECCF5DD-C16F-4D0C-83EE-3602A015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B505A"/>
    <w:rPr>
      <w:rFonts w:ascii="Letter Gothic-Drafting" w:hAnsi="Letter Gothic-Drafting"/>
      <w:b/>
      <w:snapToGrid w:val="0"/>
    </w:rPr>
  </w:style>
  <w:style w:type="character" w:customStyle="1" w:styleId="SEC06-18Char">
    <w:name w:val="SEC 06-18 Char"/>
    <w:link w:val="SEC06-18"/>
    <w:rsid w:val="004B505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Words>
  <Characters>7423</Characters>
  <Application>Microsoft Office Word</Application>
  <DocSecurity>0</DocSecurity>
  <Lines>148</Lines>
  <Paragraphs>46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36-2803; Rulemaking; notice; testing of marijuana and marijuana products; fees</dc:title>
  <dc:subject>Rulemaking; notice; testing of marijuana and marijuana products; fees</dc:subject>
  <dc:creator>Arizona Legislative Council</dc:creator>
  <cp:keywords/>
  <dc:description/>
  <cp:lastModifiedBy>dbupdate</cp:lastModifiedBy>
  <cp:revision>2</cp:revision>
  <cp:lastPrinted>2021-08-26T19:23:00Z</cp:lastPrinted>
  <dcterms:created xsi:type="dcterms:W3CDTF">2025-09-21T01:54:00Z</dcterms:created>
  <dcterms:modified xsi:type="dcterms:W3CDTF">2025-09-21T01:54:00Z</dcterms:modified>
</cp:coreProperties>
</file>