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5C983" w14:textId="77777777" w:rsidR="00F325AC" w:rsidRPr="003329F4" w:rsidRDefault="00526D2C">
      <w:pPr>
        <w:pStyle w:val="SEC06-18"/>
        <w:rPr>
          <w:rFonts w:ascii="Courier New" w:hAnsi="Courier New"/>
          <w:noProof w:val="0"/>
        </w:rPr>
      </w:pPr>
      <w:r w:rsidRPr="003329F4">
        <w:rPr>
          <w:rFonts w:ascii="Courier New" w:hAnsi="Courier New"/>
          <w:vanish/>
        </w:rPr>
        <w:fldChar w:fldCharType="begin"/>
      </w:r>
      <w:r w:rsidRPr="003329F4">
        <w:rPr>
          <w:rFonts w:ascii="Courier New" w:hAnsi="Courier New"/>
          <w:vanish/>
        </w:rPr>
        <w:instrText xml:space="preserve"> COMMENTS START_STATUTE \* MERGEFORMAT </w:instrText>
      </w:r>
      <w:r w:rsidRPr="003329F4">
        <w:rPr>
          <w:rFonts w:ascii="Courier New" w:hAnsi="Courier New"/>
          <w:vanish/>
        </w:rPr>
        <w:fldChar w:fldCharType="separate"/>
      </w:r>
      <w:r w:rsidRPr="003329F4">
        <w:rPr>
          <w:rFonts w:ascii="Courier New" w:hAnsi="Courier New"/>
          <w:vanish/>
        </w:rPr>
        <w:t>START_STATUTE</w:t>
      </w:r>
      <w:r w:rsidRPr="003329F4">
        <w:rPr>
          <w:rFonts w:ascii="Courier New" w:hAnsi="Courier New"/>
          <w:vanish/>
        </w:rPr>
        <w:fldChar w:fldCharType="end"/>
      </w:r>
      <w:r w:rsidR="00F325AC" w:rsidRPr="003329F4">
        <w:rPr>
          <w:rStyle w:val="SNUM"/>
          <w:rFonts w:ascii="Courier New" w:hAnsi="Courier New"/>
          <w:noProof w:val="0"/>
        </w:rPr>
        <w:t>36-2451</w:t>
      </w:r>
      <w:r w:rsidR="00F325AC" w:rsidRPr="003329F4">
        <w:rPr>
          <w:rFonts w:ascii="Courier New" w:hAnsi="Courier New"/>
          <w:noProof w:val="0"/>
        </w:rPr>
        <w:t>.  </w:t>
      </w:r>
      <w:r w:rsidR="00F325AC" w:rsidRPr="003329F4">
        <w:rPr>
          <w:rStyle w:val="SECHEAD"/>
          <w:rFonts w:ascii="Courier New" w:hAnsi="Courier New"/>
          <w:noProof w:val="0"/>
        </w:rPr>
        <w:t>Definitions</w:t>
      </w:r>
    </w:p>
    <w:p w14:paraId="10609E1B" w14:textId="77777777" w:rsidR="00F325AC" w:rsidRPr="003329F4" w:rsidRDefault="00F325AC">
      <w:pPr>
        <w:pStyle w:val="P06-00"/>
        <w:rPr>
          <w:rFonts w:ascii="Courier New" w:hAnsi="Courier New"/>
          <w:noProof w:val="0"/>
        </w:rPr>
      </w:pPr>
      <w:r w:rsidRPr="003329F4">
        <w:rPr>
          <w:rFonts w:ascii="Courier New" w:hAnsi="Courier New"/>
          <w:noProof w:val="0"/>
        </w:rPr>
        <w:t>In this chapter, unless the context otherwise requires:</w:t>
      </w:r>
    </w:p>
    <w:p w14:paraId="659E1A6B" w14:textId="77777777" w:rsidR="00F325AC" w:rsidRPr="003329F4" w:rsidRDefault="00F325AC">
      <w:pPr>
        <w:pStyle w:val="P06-00"/>
        <w:rPr>
          <w:rFonts w:ascii="Courier New" w:hAnsi="Courier New"/>
          <w:noProof w:val="0"/>
        </w:rPr>
      </w:pPr>
      <w:r w:rsidRPr="003329F4">
        <w:rPr>
          <w:rFonts w:ascii="Courier New" w:hAnsi="Courier New"/>
          <w:noProof w:val="0"/>
        </w:rPr>
        <w:t>1.  "Department" means the department of health services.</w:t>
      </w:r>
    </w:p>
    <w:p w14:paraId="7D6865F1" w14:textId="77777777" w:rsidR="00F325AC" w:rsidRPr="003329F4" w:rsidRDefault="00F325AC">
      <w:pPr>
        <w:pStyle w:val="P06-00"/>
        <w:rPr>
          <w:rFonts w:ascii="Courier New" w:hAnsi="Courier New"/>
          <w:noProof w:val="0"/>
        </w:rPr>
      </w:pPr>
      <w:r w:rsidRPr="003329F4">
        <w:rPr>
          <w:rFonts w:ascii="Courier New" w:hAnsi="Courier New"/>
          <w:noProof w:val="0"/>
        </w:rPr>
        <w:t>2.  "Director" means the director of the department of health services.</w:t>
      </w:r>
    </w:p>
    <w:p w14:paraId="291BBE0C" w14:textId="77777777" w:rsidR="00F325AC" w:rsidRPr="003329F4" w:rsidRDefault="00F325AC">
      <w:pPr>
        <w:pStyle w:val="P06-00"/>
        <w:rPr>
          <w:rFonts w:ascii="Courier New" w:hAnsi="Courier New"/>
          <w:noProof w:val="0"/>
        </w:rPr>
      </w:pPr>
      <w:r w:rsidRPr="003329F4">
        <w:rPr>
          <w:rFonts w:ascii="Courier New" w:hAnsi="Courier New"/>
          <w:noProof w:val="0"/>
        </w:rPr>
        <w:t>3.  "Laetrile", also know</w:t>
      </w:r>
      <w:r w:rsidR="00902D84" w:rsidRPr="003329F4">
        <w:rPr>
          <w:rFonts w:ascii="Courier New" w:hAnsi="Courier New"/>
          <w:noProof w:val="0"/>
        </w:rPr>
        <w:t>n</w:t>
      </w:r>
      <w:r w:rsidRPr="003329F4">
        <w:rPr>
          <w:rFonts w:ascii="Courier New" w:hAnsi="Courier New"/>
          <w:noProof w:val="0"/>
        </w:rPr>
        <w:t xml:space="preserve"> as amygdalin or vitamin B</w:t>
      </w:r>
      <w:r w:rsidRPr="003329F4">
        <w:rPr>
          <w:rFonts w:ascii="Courier New" w:hAnsi="Courier New"/>
          <w:noProof w:val="0"/>
        </w:rPr>
        <w:noBreakHyphen/>
        <w:t xml:space="preserve">17, means a </w:t>
      </w:r>
      <w:proofErr w:type="spellStart"/>
      <w:r w:rsidRPr="003329F4">
        <w:rPr>
          <w:rFonts w:ascii="Courier New" w:hAnsi="Courier New"/>
          <w:noProof w:val="0"/>
        </w:rPr>
        <w:t>cyano</w:t>
      </w:r>
      <w:proofErr w:type="spellEnd"/>
      <w:r w:rsidRPr="003329F4">
        <w:rPr>
          <w:rFonts w:ascii="Courier New" w:hAnsi="Courier New"/>
          <w:noProof w:val="0"/>
        </w:rPr>
        <w:noBreakHyphen/>
        <w:t>genetic glycoside, which is processed from the seeds of certain fruits, including apricots, peaches and plums.</w:t>
      </w:r>
    </w:p>
    <w:p w14:paraId="285690A0" w14:textId="77777777" w:rsidR="00F325AC" w:rsidRPr="003329F4" w:rsidRDefault="00F325AC">
      <w:pPr>
        <w:pStyle w:val="P06-00"/>
        <w:rPr>
          <w:rFonts w:ascii="Courier New" w:hAnsi="Courier New"/>
          <w:noProof w:val="0"/>
        </w:rPr>
      </w:pPr>
      <w:r w:rsidRPr="003329F4">
        <w:rPr>
          <w:rFonts w:ascii="Courier New" w:hAnsi="Courier New"/>
          <w:noProof w:val="0"/>
        </w:rPr>
        <w:t>4.  "Nutritional supplement" means any vitamin essential to, important in, or claimed to have value in human nutrition, which shall include laetrile or amygdalin, also known as vitamin B</w:t>
      </w:r>
      <w:r w:rsidRPr="003329F4">
        <w:rPr>
          <w:rFonts w:ascii="Courier New" w:hAnsi="Courier New"/>
          <w:noProof w:val="0"/>
        </w:rPr>
        <w:noBreakHyphen/>
        <w:t xml:space="preserve">17. </w:t>
      </w:r>
      <w:r w:rsidR="00526D2C" w:rsidRPr="003329F4">
        <w:rPr>
          <w:rFonts w:ascii="Courier New" w:hAnsi="Courier New"/>
          <w:vanish/>
        </w:rPr>
        <w:fldChar w:fldCharType="begin"/>
      </w:r>
      <w:r w:rsidR="00526D2C" w:rsidRPr="003329F4">
        <w:rPr>
          <w:rFonts w:ascii="Courier New" w:hAnsi="Courier New"/>
          <w:vanish/>
        </w:rPr>
        <w:instrText xml:space="preserve"> COMMENTS END_STATUTE \* MERGEFORMAT </w:instrText>
      </w:r>
      <w:r w:rsidR="00526D2C" w:rsidRPr="003329F4">
        <w:rPr>
          <w:rFonts w:ascii="Courier New" w:hAnsi="Courier New"/>
          <w:vanish/>
        </w:rPr>
        <w:fldChar w:fldCharType="separate"/>
      </w:r>
      <w:r w:rsidR="00526D2C" w:rsidRPr="003329F4">
        <w:rPr>
          <w:rFonts w:ascii="Courier New" w:hAnsi="Courier New"/>
          <w:vanish/>
        </w:rPr>
        <w:t>END_STATUTE</w:t>
      </w:r>
      <w:r w:rsidR="00526D2C" w:rsidRPr="003329F4">
        <w:rPr>
          <w:rFonts w:ascii="Courier New" w:hAnsi="Courier New"/>
          <w:vanish/>
        </w:rPr>
        <w:fldChar w:fldCharType="end"/>
      </w:r>
    </w:p>
    <w:sectPr w:rsidR="00F325AC" w:rsidRPr="003329F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2240" w:h="15840" w:code="1"/>
      <w:pgMar w:top="720" w:right="1440" w:bottom="1440" w:left="1872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8A6A6" w14:textId="77777777" w:rsidR="0099508C" w:rsidRDefault="0099508C">
      <w:r>
        <w:separator/>
      </w:r>
    </w:p>
  </w:endnote>
  <w:endnote w:type="continuationSeparator" w:id="0">
    <w:p w14:paraId="462776E3" w14:textId="77777777" w:rsidR="0099508C" w:rsidRDefault="00995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EA47D" w14:textId="77777777" w:rsidR="00F325AC" w:rsidRDefault="00F325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E2CA5" w14:textId="77777777" w:rsidR="00F325AC" w:rsidRDefault="00F325AC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563A1" w14:textId="77777777" w:rsidR="00F325AC" w:rsidRDefault="00F325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721CB" w14:textId="77777777" w:rsidR="0099508C" w:rsidRDefault="0099508C">
      <w:r>
        <w:separator/>
      </w:r>
    </w:p>
  </w:footnote>
  <w:footnote w:type="continuationSeparator" w:id="0">
    <w:p w14:paraId="6ABC25FA" w14:textId="77777777" w:rsidR="0099508C" w:rsidRDefault="00995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9C2A1" w14:textId="77777777" w:rsidR="00F325AC" w:rsidRDefault="00F325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12AB5" w14:textId="77777777" w:rsidR="00F325AC" w:rsidRDefault="00F325AC">
    <w:pPr>
      <w:pStyle w:val="Header"/>
    </w:pPr>
  </w:p>
  <w:p w14:paraId="32D048A2" w14:textId="77777777" w:rsidR="00F325AC" w:rsidRDefault="00F325AC">
    <w:pPr>
      <w:pStyle w:val="Header"/>
    </w:pPr>
  </w:p>
  <w:p w14:paraId="7B7F3162" w14:textId="77777777" w:rsidR="00F325AC" w:rsidRDefault="00F325AC">
    <w:pPr>
      <w:pStyle w:val="Header"/>
    </w:pPr>
  </w:p>
  <w:p w14:paraId="59968831" w14:textId="77777777" w:rsidR="00F325AC" w:rsidRDefault="00F325AC">
    <w:pPr>
      <w:pStyle w:val="Header"/>
    </w:pPr>
  </w:p>
  <w:p w14:paraId="7EF3A8EC" w14:textId="77777777" w:rsidR="00F325AC" w:rsidRDefault="00F325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11783" w14:textId="77777777" w:rsidR="00F325AC" w:rsidRDefault="00F325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spelling="clean" w:grammar="clean"/>
  <w:attachedTemplate r:id="rId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D84"/>
    <w:rsid w:val="003329F4"/>
    <w:rsid w:val="00526D2C"/>
    <w:rsid w:val="00902D84"/>
    <w:rsid w:val="0099508C"/>
    <w:rsid w:val="00F3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59B165A"/>
  <w15:chartTrackingRefBased/>
  <w15:docId w15:val="{9E91F568-8756-4909-BD70-942CBE6EE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noProof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customStyle="1" w:styleId="RTITLE">
    <w:name w:val="RTITLE"/>
    <w:rPr>
      <w:color w:val="FF0000"/>
    </w:rPr>
  </w:style>
  <w:style w:type="character" w:customStyle="1" w:styleId="STAT">
    <w:name w:val="STAT"/>
  </w:style>
  <w:style w:type="character" w:customStyle="1" w:styleId="AGENCY">
    <w:name w:val="AGENCY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  <w:rPr>
      <w:noProof w:val="0"/>
    </w:rPr>
  </w:style>
  <w:style w:type="character" w:customStyle="1" w:styleId="BNUM">
    <w:name w:val="BNUM"/>
    <w:rPr>
      <w:rFonts w:ascii="Arial" w:hAnsi="Arial"/>
      <w:sz w:val="48"/>
    </w:rPr>
  </w:style>
  <w:style w:type="character" w:customStyle="1" w:styleId="SPONSORS">
    <w:name w:val="SPONSORS"/>
  </w:style>
  <w:style w:type="paragraph" w:customStyle="1" w:styleId="BLK11-06">
    <w:name w:val="BLK 11-06"/>
    <w:basedOn w:val="Normal"/>
    <w:pPr>
      <w:widowControl/>
      <w:ind w:left="720" w:right="720" w:firstLine="605"/>
    </w:pPr>
    <w:rPr>
      <w:noProof w:val="0"/>
    </w:rPr>
  </w:style>
  <w:style w:type="character" w:customStyle="1" w:styleId="TITLE">
    <w:name w:val="TITLE"/>
    <w:rPr>
      <w:caps/>
      <w:color w:val="0000FF"/>
    </w:rPr>
  </w:style>
  <w:style w:type="paragraph" w:customStyle="1" w:styleId="BLK12-24">
    <w:name w:val="BLK 12-24"/>
    <w:basedOn w:val="Normal"/>
    <w:pPr>
      <w:widowControl/>
      <w:ind w:left="2880" w:right="720" w:hanging="1440"/>
    </w:pPr>
    <w:rPr>
      <w:noProof w:val="0"/>
    </w:rPr>
  </w:style>
  <w:style w:type="character" w:customStyle="1" w:styleId="SECHEAD">
    <w:name w:val="SECHEAD"/>
    <w:rPr>
      <w:color w:val="800080"/>
      <w:u w:val="single"/>
    </w:rPr>
  </w:style>
  <w:style w:type="paragraph" w:customStyle="1" w:styleId="BLK12-27">
    <w:name w:val="BLK 12-27"/>
    <w:basedOn w:val="Normal"/>
    <w:pPr>
      <w:widowControl/>
      <w:ind w:left="3240" w:right="720" w:hanging="1800"/>
    </w:pPr>
    <w:rPr>
      <w:noProof w:val="0"/>
    </w:rPr>
  </w:style>
  <w:style w:type="paragraph" w:customStyle="1" w:styleId="BLK12-06">
    <w:name w:val="BLK 12-06"/>
    <w:basedOn w:val="Normal"/>
    <w:pPr>
      <w:widowControl/>
      <w:ind w:left="720" w:right="720" w:firstLine="720"/>
    </w:pPr>
    <w:rPr>
      <w:noProof w:val="0"/>
    </w:rPr>
  </w:style>
  <w:style w:type="character" w:customStyle="1" w:styleId="SNUM">
    <w:name w:val="SNUM"/>
    <w:rPr>
      <w:color w:val="008000"/>
    </w:rPr>
  </w:style>
  <w:style w:type="character" w:customStyle="1" w:styleId="UP">
    <w:name w:val="UP"/>
    <w:rPr>
      <w:caps/>
      <w:noProof w:val="0"/>
      <w:color w:val="0000FF"/>
      <w:lang w:val="en-US"/>
    </w:rPr>
  </w:style>
  <w:style w:type="character" w:customStyle="1" w:styleId="O">
    <w:name w:val="O"/>
    <w:rPr>
      <w:strike/>
      <w:dstrike w:val="0"/>
      <w:noProof w:val="0"/>
      <w:color w:val="FF0000"/>
      <w:lang w:val="en-US"/>
    </w:rPr>
  </w:style>
  <w:style w:type="character" w:styleId="LineNumber">
    <w:name w:val="line number"/>
    <w:basedOn w:val="DefaultParagraphFont"/>
    <w:semiHidden/>
  </w:style>
  <w:style w:type="paragraph" w:styleId="Header">
    <w:name w:val="header"/>
    <w:basedOn w:val="Normal"/>
    <w:semiHidden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semiHidden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paragraph" w:styleId="BodyTextIndent">
    <w:name w:val="Body Text Indent"/>
    <w:basedOn w:val="Normal"/>
    <w:semiHidden/>
    <w:pPr>
      <w:widowControl/>
      <w:tabs>
        <w:tab w:val="left" w:pos="0"/>
        <w:tab w:val="left" w:pos="720"/>
      </w:tabs>
      <w:ind w:firstLine="720"/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widowControl/>
      <w:suppressLineNumbers/>
    </w:pPr>
  </w:style>
  <w:style w:type="character" w:customStyle="1" w:styleId="INTRO">
    <w:name w:val="INTRO"/>
    <w:rPr>
      <w:noProof w:val="0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BLK18-12">
    <w:name w:val="BLK 18-12"/>
    <w:basedOn w:val="Normal"/>
    <w:pPr>
      <w:widowControl/>
      <w:ind w:left="1440" w:right="720" w:firstLine="720"/>
    </w:pPr>
    <w:rPr>
      <w:noProof w:val="0"/>
    </w:rPr>
  </w:style>
  <w:style w:type="paragraph" w:customStyle="1" w:styleId="BLK18-30">
    <w:name w:val="BLK 18-30"/>
    <w:basedOn w:val="Normal"/>
    <w:pPr>
      <w:widowControl/>
      <w:ind w:left="4320" w:right="720" w:hanging="2160"/>
    </w:pPr>
    <w:rPr>
      <w:noProof w:val="0"/>
    </w:rPr>
  </w:style>
  <w:style w:type="paragraph" w:customStyle="1" w:styleId="BLK35-35">
    <w:name w:val="BLK 35-35"/>
    <w:basedOn w:val="Normal"/>
    <w:pPr>
      <w:widowControl/>
      <w:ind w:left="4205" w:right="720"/>
    </w:pPr>
    <w:rPr>
      <w:noProof w:val="0"/>
    </w:rPr>
  </w:style>
  <w:style w:type="paragraph" w:customStyle="1" w:styleId="BLK06-00">
    <w:name w:val="BLK 06-00"/>
    <w:basedOn w:val="Normal"/>
    <w:pPr>
      <w:widowControl/>
      <w:ind w:right="720" w:firstLine="720"/>
    </w:pPr>
    <w:rPr>
      <w:noProof w:val="0"/>
    </w:rPr>
  </w:style>
  <w:style w:type="paragraph" w:customStyle="1" w:styleId="BLK06-12">
    <w:name w:val="BLK 06-12"/>
    <w:basedOn w:val="Normal"/>
    <w:pPr>
      <w:widowControl/>
      <w:ind w:left="1440" w:right="720" w:hanging="720"/>
    </w:pPr>
    <w:rPr>
      <w:noProof w:val="0"/>
    </w:rPr>
  </w:style>
  <w:style w:type="paragraph" w:customStyle="1" w:styleId="BLK06-14">
    <w:name w:val="BLK 06-14"/>
    <w:basedOn w:val="Normal"/>
    <w:pPr>
      <w:widowControl/>
      <w:ind w:left="1685" w:right="720" w:hanging="965"/>
    </w:pPr>
    <w:rPr>
      <w:noProof w:val="0"/>
    </w:rPr>
  </w:style>
  <w:style w:type="paragraph" w:customStyle="1" w:styleId="BLK06-17">
    <w:name w:val="BLK 06-17"/>
    <w:basedOn w:val="Normal"/>
    <w:pPr>
      <w:widowControl/>
      <w:ind w:left="2040" w:right="720" w:hanging="1320"/>
    </w:pPr>
    <w:rPr>
      <w:noProof w:val="0"/>
    </w:rPr>
  </w:style>
  <w:style w:type="paragraph" w:customStyle="1" w:styleId="BLK06-18">
    <w:name w:val="BLK 06-18"/>
    <w:basedOn w:val="Normal"/>
    <w:pPr>
      <w:widowControl/>
      <w:ind w:left="2160" w:right="720" w:hanging="1440"/>
    </w:pPr>
    <w:rPr>
      <w:noProof w:val="0"/>
    </w:r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CON12-18">
    <w:name w:val="CON 12-18"/>
    <w:basedOn w:val="Normal"/>
    <w:pPr>
      <w:widowControl/>
      <w:ind w:left="2160" w:right="1195" w:hanging="720"/>
    </w:pPr>
  </w:style>
  <w:style w:type="paragraph" w:customStyle="1" w:styleId="CON12-19">
    <w:name w:val="CON 12-19"/>
    <w:basedOn w:val="Normal"/>
    <w:pPr>
      <w:widowControl/>
      <w:ind w:left="2275" w:right="1195" w:hanging="835"/>
    </w:pPr>
  </w:style>
  <w:style w:type="paragraph" w:customStyle="1" w:styleId="CON12-20">
    <w:name w:val="CON 12-20"/>
    <w:basedOn w:val="Normal"/>
    <w:pPr>
      <w:widowControl/>
      <w:ind w:left="2405" w:right="1195" w:hanging="965"/>
    </w:pPr>
  </w:style>
  <w:style w:type="paragraph" w:customStyle="1" w:styleId="CON12-22">
    <w:name w:val="CON 12-22"/>
    <w:basedOn w:val="Normal"/>
    <w:pPr>
      <w:widowControl/>
      <w:ind w:left="2635" w:right="1195" w:hanging="1195"/>
    </w:pPr>
  </w:style>
  <w:style w:type="paragraph" w:customStyle="1" w:styleId="CON12-23">
    <w:name w:val="CON 12-23"/>
    <w:basedOn w:val="Normal"/>
    <w:pPr>
      <w:widowControl/>
      <w:ind w:left="2765" w:right="1200" w:hanging="1325"/>
    </w:pPr>
  </w:style>
  <w:style w:type="paragraph" w:customStyle="1" w:styleId="CON12-24">
    <w:name w:val="CON 12-24"/>
    <w:basedOn w:val="Normal"/>
    <w:pPr>
      <w:widowControl/>
      <w:ind w:left="2880" w:right="1200" w:hanging="1440"/>
    </w:pPr>
  </w:style>
  <w:style w:type="paragraph" w:customStyle="1" w:styleId="CON12-25">
    <w:name w:val="CON 12-25"/>
    <w:basedOn w:val="Normal"/>
    <w:pPr>
      <w:widowControl/>
      <w:ind w:left="2995" w:right="1195" w:hanging="1555"/>
    </w:pPr>
  </w:style>
  <w:style w:type="paragraph" w:customStyle="1" w:styleId="CON12-26">
    <w:name w:val="CON 12-26"/>
    <w:basedOn w:val="Normal"/>
    <w:pPr>
      <w:widowControl/>
      <w:ind w:left="3125" w:right="1200" w:hanging="1685"/>
    </w:pPr>
  </w:style>
  <w:style w:type="paragraph" w:customStyle="1" w:styleId="CON12-27">
    <w:name w:val="CON 12-27"/>
    <w:basedOn w:val="Normal"/>
    <w:pPr>
      <w:widowControl/>
      <w:ind w:left="3240" w:right="1200" w:hanging="1800"/>
    </w:pPr>
  </w:style>
  <w:style w:type="paragraph" w:customStyle="1" w:styleId="CON12-06">
    <w:name w:val="CON 12-06"/>
    <w:basedOn w:val="Normal"/>
    <w:pPr>
      <w:widowControl/>
      <w:ind w:left="720" w:right="1195" w:firstLine="720"/>
    </w:p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JUSTIFYCENTER">
    <w:name w:val="JUSTIFY CENTER"/>
    <w:basedOn w:val="Normal"/>
    <w:pPr>
      <w:widowControl/>
      <w:jc w:val="center"/>
    </w:pPr>
    <w:rPr>
      <w:noProof w:val="0"/>
    </w:rPr>
  </w:style>
  <w:style w:type="paragraph" w:customStyle="1" w:styleId="JUSTIFYRIGHT">
    <w:name w:val="JUSTIFY RIGHT"/>
    <w:basedOn w:val="Normal"/>
    <w:pPr>
      <w:widowControl/>
      <w:jc w:val="right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drafting\a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ars.dot</Template>
  <TotalTime>0</TotalTime>
  <Pages>1</Pages>
  <Words>101</Words>
  <Characters>587</Characters>
  <Application>Microsoft Office Word</Application>
  <DocSecurity>0</DocSecurity>
  <Lines>11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36-2451</vt:lpstr>
    </vt:vector>
  </TitlesOfParts>
  <Company>LCS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36-2451; Definitions</dc:title>
  <dc:subject>Definitions</dc:subject>
  <dc:creator>Arizona Legislative Council</dc:creator>
  <cp:keywords/>
  <dc:description>36_x001e_2451</dc:description>
  <cp:lastModifiedBy>dbupdate</cp:lastModifiedBy>
  <cp:revision>2</cp:revision>
  <cp:lastPrinted>1999-03-22T18:35:00Z</cp:lastPrinted>
  <dcterms:created xsi:type="dcterms:W3CDTF">2025-09-21T01:49:00Z</dcterms:created>
  <dcterms:modified xsi:type="dcterms:W3CDTF">2025-09-21T01:49:00Z</dcterms:modified>
</cp:coreProperties>
</file>