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2124" w14:textId="6CA1474E" w:rsidR="00531971" w:rsidRPr="00AB5596" w:rsidRDefault="00531971" w:rsidP="00531971">
      <w:pPr>
        <w:pStyle w:val="SEC06-18"/>
        <w:rPr>
          <w:rFonts w:ascii="Courier New" w:hAnsi="Courier New" w:cs="Courier New"/>
        </w:rPr>
      </w:pPr>
      <w:r w:rsidRPr="00AB5596">
        <w:rPr>
          <w:rFonts w:ascii="Courier New" w:hAnsi="Courier New" w:cs="Courier New"/>
        </w:rPr>
        <w:fldChar w:fldCharType="begin"/>
      </w:r>
      <w:r w:rsidRPr="00AB5596">
        <w:rPr>
          <w:rFonts w:ascii="Courier New" w:hAnsi="Courier New" w:cs="Courier New"/>
        </w:rPr>
        <w:instrText xml:space="preserve"> COMMENTS START_STATUTE \* MERGEFORMAT </w:instrText>
      </w:r>
      <w:r w:rsidRPr="00AB5596">
        <w:rPr>
          <w:rFonts w:ascii="Courier New" w:hAnsi="Courier New" w:cs="Courier New"/>
        </w:rPr>
        <w:fldChar w:fldCharType="separate"/>
      </w:r>
      <w:r w:rsidRPr="00AB5596">
        <w:rPr>
          <w:rFonts w:ascii="Courier New" w:hAnsi="Courier New" w:cs="Courier New"/>
          <w:vanish/>
        </w:rPr>
        <w:t>START_STATUTE</w:t>
      </w:r>
      <w:r w:rsidRPr="00AB5596">
        <w:rPr>
          <w:rFonts w:ascii="Courier New" w:hAnsi="Courier New" w:cs="Courier New"/>
        </w:rPr>
        <w:fldChar w:fldCharType="end"/>
      </w:r>
      <w:r w:rsidRPr="00AB5596">
        <w:rPr>
          <w:rStyle w:val="SNUM"/>
          <w:rFonts w:ascii="Courier New" w:hAnsi="Courier New" w:cs="Courier New"/>
        </w:rPr>
        <w:t>36-2239.</w:t>
      </w:r>
      <w:r w:rsidRPr="00AB5596">
        <w:rPr>
          <w:rFonts w:ascii="Courier New" w:hAnsi="Courier New" w:cs="Courier New"/>
        </w:rPr>
        <w:t>  </w:t>
      </w:r>
      <w:r w:rsidRPr="00AB5596">
        <w:rPr>
          <w:rStyle w:val="SECHEAD"/>
          <w:rFonts w:ascii="Courier New" w:hAnsi="Courier New" w:cs="Courier New"/>
        </w:rPr>
        <w:t>Ambulance services; rates; charges; adjustment; civil penalty</w:t>
      </w:r>
    </w:p>
    <w:p w14:paraId="00D83960" w14:textId="77777777" w:rsidR="00531971" w:rsidRPr="00AB5596" w:rsidRDefault="00531971" w:rsidP="00531971">
      <w:pPr>
        <w:pStyle w:val="P06-00"/>
        <w:rPr>
          <w:rFonts w:ascii="Courier New" w:hAnsi="Courier New" w:cs="Courier New"/>
        </w:rPr>
      </w:pPr>
      <w:r w:rsidRPr="00AB5596">
        <w:rPr>
          <w:rFonts w:ascii="Courier New" w:hAnsi="Courier New" w:cs="Courier New"/>
        </w:rPr>
        <w:t>A.  An ambulance service that applies to adjust its rates or charges shall automatically be granted a rate increase equal to the amount determined under section 36</w:t>
      </w:r>
      <w:r w:rsidRPr="00AB5596">
        <w:rPr>
          <w:rFonts w:ascii="Courier New" w:hAnsi="Courier New" w:cs="Courier New"/>
        </w:rPr>
        <w:noBreakHyphen/>
        <w:t>2234, subsection G, if the ambulance service is so entitled.  An automatic rate adjustment that is granted pursuant to this subsection and that is filed on or before April 1 is effective June 1 of that year.  The department shall notify the applicant and each health care services organization as defined in section 20</w:t>
      </w:r>
      <w:r w:rsidRPr="00AB5596">
        <w:rPr>
          <w:rFonts w:ascii="Courier New" w:hAnsi="Courier New" w:cs="Courier New"/>
        </w:rPr>
        <w:noBreakHyphen/>
        <w:t>1051 of the rate adjustment on or before May 1 of that year.</w:t>
      </w:r>
    </w:p>
    <w:p w14:paraId="021DBC72" w14:textId="77777777" w:rsidR="00531971" w:rsidRPr="00AB5596" w:rsidRDefault="00531971" w:rsidP="00531971">
      <w:pPr>
        <w:pStyle w:val="P06-00"/>
        <w:rPr>
          <w:rFonts w:ascii="Courier New" w:hAnsi="Courier New" w:cs="Courier New"/>
        </w:rPr>
      </w:pPr>
      <w:r w:rsidRPr="00AB5596">
        <w:rPr>
          <w:rFonts w:ascii="Courier New" w:hAnsi="Courier New" w:cs="Courier New"/>
        </w:rPr>
        <w:t>B.  Notwithstanding subsection E of this section, if the department does not hold a hearing within ninety days after an ambulance service applies to the department to adjust its rates or charges, the ambulance service may adjust its rates or charges to an amount not to exceed the amount sought by the ambulance service in its application to the department.  An ambulance service shall not apply to adjust its rates or charges more than once every six months.</w:t>
      </w:r>
    </w:p>
    <w:p w14:paraId="49D3071B" w14:textId="77777777" w:rsidR="00531971" w:rsidRPr="00AB5596" w:rsidRDefault="00531971" w:rsidP="00531971">
      <w:pPr>
        <w:pStyle w:val="P06-00"/>
        <w:rPr>
          <w:rFonts w:ascii="Courier New" w:hAnsi="Courier New" w:cs="Courier New"/>
        </w:rPr>
      </w:pPr>
      <w:r w:rsidRPr="00AB5596">
        <w:rPr>
          <w:rFonts w:ascii="Courier New" w:hAnsi="Courier New" w:cs="Courier New"/>
        </w:rPr>
        <w:t>C.  At the time the department holds a hearing on the rates or charges of an ambulance service pursuant to section 36</w:t>
      </w:r>
      <w:r w:rsidRPr="00AB5596">
        <w:rPr>
          <w:rFonts w:ascii="Courier New" w:hAnsi="Courier New" w:cs="Courier New"/>
        </w:rPr>
        <w:noBreakHyphen/>
        <w:t>2234, the department may adjust the rates or charges adjusted by the ambulance service pursuant to subsection B of this section, but the adjustment shall not be retroactive.</w:t>
      </w:r>
    </w:p>
    <w:p w14:paraId="3FC463CC" w14:textId="77777777" w:rsidR="00531971" w:rsidRPr="00AB5596" w:rsidRDefault="00531971" w:rsidP="00531971">
      <w:pPr>
        <w:pStyle w:val="P06-00"/>
        <w:tabs>
          <w:tab w:val="left" w:pos="4300"/>
        </w:tabs>
        <w:rPr>
          <w:rFonts w:ascii="Courier New" w:hAnsi="Courier New" w:cs="Courier New"/>
        </w:rPr>
      </w:pPr>
      <w:r w:rsidRPr="00AB5596">
        <w:rPr>
          <w:rFonts w:ascii="Courier New" w:hAnsi="Courier New" w:cs="Courier New"/>
        </w:rPr>
        <w:t>D.  Except as provided in subsection H of this section, an ambulance service shall not charge, demand or collect any remuneration for any service greater or less than or different from the rate or charge determined and fixed by the department as the rate or charge for that service.  An ambulance service may charge for disposable supplies, medical supplies and medication and oxygen related costs if the charges do not exceed the manufacturer's suggested retail price, are uniform throughout the ambulance service's certificated area and are filed with the director.  An ambulance service shall not refund or limit in any manner or by any device any portion of the rates or charges for a service that the department has determined and fixed or ordered as the rate or charge for that service.</w:t>
      </w:r>
    </w:p>
    <w:p w14:paraId="6C355130" w14:textId="77777777" w:rsidR="00531971" w:rsidRPr="00AB5596" w:rsidRDefault="00531971" w:rsidP="00531971">
      <w:pPr>
        <w:pStyle w:val="P06-00"/>
        <w:rPr>
          <w:rFonts w:ascii="Courier New" w:hAnsi="Courier New" w:cs="Courier New"/>
        </w:rPr>
      </w:pPr>
      <w:r w:rsidRPr="00AB5596">
        <w:rPr>
          <w:rFonts w:ascii="Courier New" w:hAnsi="Courier New" w:cs="Courier New"/>
        </w:rPr>
        <w:t>E.  The department shall determine and render its decision regarding all rates or charges within ninety days after commencement of the applicant's hearing to adjust rates or charges.  If the department does not render its decision as required by this subsection, the ambulance service may adjust its rates and charges to an amount that does not exceed the amounts sought by the ambulance service in its application to the department.  If the department renders a decision to adjust the rates or charges to an amount less than that requested in the application and the ambulance service has adjusted its rates and charges higher than the adjustment approved by the department, within thirty days after the department's decision the ambulance service shall refund to the appropriate ratepayer the difference between the ambulance service's adjusted rates and charges and the rates and charges ordered by the department.  The ambulance service shall provide evidence to the department that the refund has been made.  If the ambulance service fails to comply with this subsection, the director may impose a civil penalty subject to the limits provided in section 36</w:t>
      </w:r>
      <w:r w:rsidRPr="00AB5596">
        <w:rPr>
          <w:rFonts w:ascii="Courier New" w:hAnsi="Courier New" w:cs="Courier New"/>
        </w:rPr>
        <w:noBreakHyphen/>
        <w:t>2245.</w:t>
      </w:r>
    </w:p>
    <w:p w14:paraId="54789499" w14:textId="77777777" w:rsidR="00531971" w:rsidRPr="00AB5596" w:rsidRDefault="00531971" w:rsidP="00531971">
      <w:pPr>
        <w:pStyle w:val="P06-00"/>
        <w:rPr>
          <w:rFonts w:ascii="Courier New" w:hAnsi="Courier New" w:cs="Courier New"/>
        </w:rPr>
      </w:pPr>
      <w:r w:rsidRPr="00AB5596">
        <w:rPr>
          <w:rFonts w:ascii="Courier New" w:hAnsi="Courier New" w:cs="Courier New"/>
        </w:rPr>
        <w:t>F.  An ambulance service shall charge the advanced life support base rate as prescribed by the director under any of the following circumstances:</w:t>
      </w:r>
    </w:p>
    <w:p w14:paraId="30E99CA8" w14:textId="77777777" w:rsidR="00531971" w:rsidRPr="00AB5596" w:rsidRDefault="00531971" w:rsidP="00531971">
      <w:pPr>
        <w:pStyle w:val="P06-00"/>
        <w:rPr>
          <w:rFonts w:ascii="Courier New" w:hAnsi="Courier New" w:cs="Courier New"/>
        </w:rPr>
      </w:pPr>
      <w:r w:rsidRPr="00AB5596">
        <w:rPr>
          <w:rFonts w:ascii="Courier New" w:hAnsi="Courier New" w:cs="Courier New"/>
        </w:rPr>
        <w:t>1.  A person requests an ambulance by dialing telephone number 911, or a similarly designated telephone number for emergency calls, and all of the following apply:</w:t>
      </w:r>
    </w:p>
    <w:p w14:paraId="0D2BA22A" w14:textId="77777777" w:rsidR="00531971" w:rsidRPr="00AB5596" w:rsidRDefault="00531971" w:rsidP="00531971">
      <w:pPr>
        <w:pStyle w:val="P06-00"/>
        <w:rPr>
          <w:rFonts w:ascii="Courier New" w:hAnsi="Courier New" w:cs="Courier New"/>
        </w:rPr>
      </w:pPr>
      <w:r w:rsidRPr="00AB5596">
        <w:rPr>
          <w:rFonts w:ascii="Courier New" w:hAnsi="Courier New" w:cs="Courier New"/>
        </w:rPr>
        <w:t>(a)  The ambulance is staffed with at least one ambulance attendant.</w:t>
      </w:r>
    </w:p>
    <w:p w14:paraId="5DF8E386" w14:textId="77777777" w:rsidR="00531971" w:rsidRPr="00AB5596" w:rsidRDefault="00531971" w:rsidP="00531971">
      <w:pPr>
        <w:pStyle w:val="P06-00"/>
        <w:rPr>
          <w:rFonts w:ascii="Courier New" w:hAnsi="Courier New" w:cs="Courier New"/>
        </w:rPr>
      </w:pPr>
      <w:r w:rsidRPr="00AB5596">
        <w:rPr>
          <w:rFonts w:ascii="Courier New" w:hAnsi="Courier New" w:cs="Courier New"/>
        </w:rPr>
        <w:t>(b)  The ambulance is equipped with all required advanced life support medical equipment and supplies for the advanced life support attendants in the ambulance.</w:t>
      </w:r>
    </w:p>
    <w:p w14:paraId="303D6359" w14:textId="77777777" w:rsidR="00531971" w:rsidRPr="00AB5596" w:rsidRDefault="00531971" w:rsidP="00531971">
      <w:pPr>
        <w:pStyle w:val="P06-00"/>
        <w:rPr>
          <w:rFonts w:ascii="Courier New" w:hAnsi="Courier New" w:cs="Courier New"/>
        </w:rPr>
      </w:pPr>
      <w:r w:rsidRPr="00AB5596">
        <w:rPr>
          <w:rFonts w:ascii="Courier New" w:hAnsi="Courier New" w:cs="Courier New"/>
        </w:rPr>
        <w:t>(c)  The patient receives advanced life support services or is transported by the advanced life support unit.</w:t>
      </w:r>
    </w:p>
    <w:p w14:paraId="3E1914BD" w14:textId="77777777" w:rsidR="00531971" w:rsidRPr="00AB5596" w:rsidRDefault="00531971" w:rsidP="00531971">
      <w:pPr>
        <w:pStyle w:val="P06-00"/>
        <w:rPr>
          <w:rFonts w:ascii="Courier New" w:hAnsi="Courier New" w:cs="Courier New"/>
        </w:rPr>
      </w:pPr>
      <w:r w:rsidRPr="00AB5596">
        <w:rPr>
          <w:rFonts w:ascii="Courier New" w:hAnsi="Courier New" w:cs="Courier New"/>
        </w:rPr>
        <w:t>2.  Advanced life support is requested by a medical authority or by the patient.</w:t>
      </w:r>
    </w:p>
    <w:p w14:paraId="633D7478" w14:textId="77777777" w:rsidR="00531971" w:rsidRPr="00AB5596" w:rsidRDefault="00531971" w:rsidP="00531971">
      <w:pPr>
        <w:pStyle w:val="P06-00"/>
        <w:rPr>
          <w:rFonts w:ascii="Courier New" w:hAnsi="Courier New" w:cs="Courier New"/>
        </w:rPr>
      </w:pPr>
      <w:r w:rsidRPr="00AB5596">
        <w:rPr>
          <w:rFonts w:ascii="Courier New" w:hAnsi="Courier New" w:cs="Courier New"/>
        </w:rPr>
        <w:t>3.  The ambulance attendants administer one or more specialized treatment activities or procedures as prescribed by the department by rule.</w:t>
      </w:r>
    </w:p>
    <w:p w14:paraId="47AA0951" w14:textId="77777777" w:rsidR="00531971" w:rsidRPr="00AB5596" w:rsidRDefault="00531971" w:rsidP="00531971">
      <w:pPr>
        <w:pStyle w:val="P06-00"/>
        <w:rPr>
          <w:rFonts w:ascii="Courier New" w:hAnsi="Courier New" w:cs="Courier New"/>
        </w:rPr>
      </w:pPr>
      <w:r w:rsidRPr="00AB5596">
        <w:rPr>
          <w:rFonts w:ascii="Courier New" w:hAnsi="Courier New" w:cs="Courier New"/>
        </w:rPr>
        <w:t>G.  An ambulance service shall charge the basic life support base rate as prescribed by the director under any of the following circumstances:</w:t>
      </w:r>
    </w:p>
    <w:p w14:paraId="61344D94" w14:textId="77777777" w:rsidR="00531971" w:rsidRPr="00AB5596" w:rsidRDefault="00531971" w:rsidP="00531971">
      <w:pPr>
        <w:pStyle w:val="P06-00"/>
        <w:rPr>
          <w:rFonts w:ascii="Courier New" w:hAnsi="Courier New" w:cs="Courier New"/>
        </w:rPr>
      </w:pPr>
      <w:r w:rsidRPr="00AB5596">
        <w:rPr>
          <w:rFonts w:ascii="Courier New" w:hAnsi="Courier New" w:cs="Courier New"/>
        </w:rPr>
        <w:t>1.  A person requests an ambulance by dialing telephone number 911, or a similarly designated telephone number for emergency calls, and all of the following apply:</w:t>
      </w:r>
    </w:p>
    <w:p w14:paraId="2E9108D9" w14:textId="77777777" w:rsidR="00531971" w:rsidRPr="00AB5596" w:rsidRDefault="00531971" w:rsidP="00531971">
      <w:pPr>
        <w:pStyle w:val="P06-00"/>
        <w:rPr>
          <w:rFonts w:ascii="Courier New" w:hAnsi="Courier New" w:cs="Courier New"/>
        </w:rPr>
      </w:pPr>
      <w:r w:rsidRPr="00AB5596">
        <w:rPr>
          <w:rFonts w:ascii="Courier New" w:hAnsi="Courier New" w:cs="Courier New"/>
        </w:rPr>
        <w:t>(a)  The ambulance is staffed with two ambulance attendants certified by this state.</w:t>
      </w:r>
    </w:p>
    <w:p w14:paraId="0D0D3DC2" w14:textId="77777777" w:rsidR="00531971" w:rsidRPr="00AB5596" w:rsidRDefault="00531971" w:rsidP="00531971">
      <w:pPr>
        <w:pStyle w:val="P06-00"/>
        <w:rPr>
          <w:rFonts w:ascii="Courier New" w:hAnsi="Courier New" w:cs="Courier New"/>
        </w:rPr>
      </w:pPr>
      <w:r w:rsidRPr="00AB5596">
        <w:rPr>
          <w:rFonts w:ascii="Courier New" w:hAnsi="Courier New" w:cs="Courier New"/>
        </w:rPr>
        <w:t>(b)  The ambulance is equipped with all required basic life support medical equipment and supplies for the basic life support medical attendants in the ambulance.</w:t>
      </w:r>
    </w:p>
    <w:p w14:paraId="5006F58C" w14:textId="77777777" w:rsidR="00531971" w:rsidRPr="00AB5596" w:rsidRDefault="00531971" w:rsidP="00531971">
      <w:pPr>
        <w:pStyle w:val="P06-00"/>
        <w:rPr>
          <w:rFonts w:ascii="Courier New" w:hAnsi="Courier New" w:cs="Courier New"/>
        </w:rPr>
      </w:pPr>
      <w:r w:rsidRPr="00AB5596">
        <w:rPr>
          <w:rFonts w:ascii="Courier New" w:hAnsi="Courier New" w:cs="Courier New"/>
        </w:rPr>
        <w:t>(c)  The patient receives basic life support services or is transported by the basic life support unit.</w:t>
      </w:r>
    </w:p>
    <w:p w14:paraId="3606CCEF" w14:textId="77777777" w:rsidR="00531971" w:rsidRPr="00AB5596" w:rsidRDefault="00531971" w:rsidP="00531971">
      <w:pPr>
        <w:pStyle w:val="P06-00"/>
        <w:rPr>
          <w:rFonts w:ascii="Courier New" w:hAnsi="Courier New" w:cs="Courier New"/>
        </w:rPr>
      </w:pPr>
      <w:r w:rsidRPr="00AB5596">
        <w:rPr>
          <w:rFonts w:ascii="Courier New" w:hAnsi="Courier New" w:cs="Courier New"/>
        </w:rPr>
        <w:t>2.  Basic life support transportation or service is requested by a medical authority or by the patient, unless any provision of subsection F of this section applies, in which case the advanced life support rate applies.</w:t>
      </w:r>
    </w:p>
    <w:p w14:paraId="3DF0B4D5" w14:textId="77777777" w:rsidR="00531971" w:rsidRPr="00AB5596" w:rsidRDefault="00531971" w:rsidP="00531971">
      <w:pPr>
        <w:pStyle w:val="P06-00"/>
        <w:rPr>
          <w:rFonts w:ascii="Courier New" w:hAnsi="Courier New" w:cs="Courier New"/>
        </w:rPr>
      </w:pPr>
      <w:r w:rsidRPr="00AB5596">
        <w:rPr>
          <w:rFonts w:ascii="Courier New" w:hAnsi="Courier New" w:cs="Courier New"/>
        </w:rPr>
        <w:t>3.  For an interfacility transport when the ambulance is staffed with at least one ambulance attendant as defined in section 36</w:t>
      </w:r>
      <w:r w:rsidRPr="00AB5596">
        <w:rPr>
          <w:rFonts w:ascii="Courier New" w:hAnsi="Courier New" w:cs="Courier New"/>
        </w:rPr>
        <w:noBreakHyphen/>
        <w:t>2201, paragraph 6, subdivision (a), (c), (d) or (e).</w:t>
      </w:r>
    </w:p>
    <w:p w14:paraId="56561835" w14:textId="77777777" w:rsidR="00531971" w:rsidRPr="00AB5596" w:rsidRDefault="00531971" w:rsidP="00531971">
      <w:pPr>
        <w:pStyle w:val="P06-00"/>
        <w:rPr>
          <w:rFonts w:ascii="Courier New" w:hAnsi="Courier New" w:cs="Courier New"/>
        </w:rPr>
      </w:pPr>
      <w:r w:rsidRPr="00AB5596">
        <w:rPr>
          <w:rFonts w:ascii="Courier New" w:hAnsi="Courier New" w:cs="Courier New"/>
        </w:rPr>
        <w:t>H.  For each contract year, the Arizona health care cost containment system administration and its contractors and subcontractors shall provide remuneration for ambulance services for persons who are enrolled in or covered by the Arizona health care cost containment system in an amount equal to 68.59 percent of the amounts as prescribed by the department as of July 1 of each year for services specified in subsections F and G of this section and 68.59 percent of the mileage charges as determined by the department as of July 1 of each year pursuant to section 36</w:t>
      </w:r>
      <w:r w:rsidRPr="00AB5596">
        <w:rPr>
          <w:rFonts w:ascii="Courier New" w:hAnsi="Courier New" w:cs="Courier New"/>
        </w:rPr>
        <w:noBreakHyphen/>
        <w:t>2232.  The Arizona health care cost containment system administration shall annually adjust the Arizona health care cost containment system fee schedule according to the department's approved ambulance service rate in effect as of July 1 of each year.  The rate adjustments made pursuant to this subsection are effective beginning October 1 of each year.</w:t>
      </w:r>
    </w:p>
    <w:p w14:paraId="3FEB985F" w14:textId="77777777" w:rsidR="00531971" w:rsidRPr="00AB5596" w:rsidRDefault="00531971" w:rsidP="00531971">
      <w:pPr>
        <w:pStyle w:val="P06-00"/>
        <w:rPr>
          <w:rFonts w:ascii="Courier New" w:hAnsi="Courier New" w:cs="Courier New"/>
        </w:rPr>
      </w:pPr>
      <w:r w:rsidRPr="00AB5596">
        <w:rPr>
          <w:rFonts w:ascii="Courier New" w:hAnsi="Courier New" w:cs="Courier New"/>
        </w:rPr>
        <w:t>I.  In establishing rates and charges, the director shall consider the following factors:</w:t>
      </w:r>
    </w:p>
    <w:p w14:paraId="4C415CA9" w14:textId="77777777" w:rsidR="00531971" w:rsidRPr="00AB5596" w:rsidRDefault="00531971" w:rsidP="00531971">
      <w:pPr>
        <w:pStyle w:val="P06-00"/>
        <w:rPr>
          <w:rFonts w:ascii="Courier New" w:hAnsi="Courier New" w:cs="Courier New"/>
        </w:rPr>
      </w:pPr>
      <w:r w:rsidRPr="00AB5596">
        <w:rPr>
          <w:rFonts w:ascii="Courier New" w:hAnsi="Courier New" w:cs="Courier New"/>
        </w:rPr>
        <w:t>1.  The transportation needs assessment of the medical response system in a political subdivision.</w:t>
      </w:r>
    </w:p>
    <w:p w14:paraId="028CABAC" w14:textId="77777777" w:rsidR="00531971" w:rsidRPr="00AB5596" w:rsidRDefault="00531971" w:rsidP="00531971">
      <w:pPr>
        <w:pStyle w:val="P06-00"/>
        <w:rPr>
          <w:rFonts w:ascii="Courier New" w:hAnsi="Courier New" w:cs="Courier New"/>
        </w:rPr>
      </w:pPr>
      <w:r w:rsidRPr="00AB5596">
        <w:rPr>
          <w:rFonts w:ascii="Courier New" w:hAnsi="Courier New" w:cs="Courier New"/>
        </w:rPr>
        <w:t>2.  The medical care consumer price index of the United States department of labor, bureau of labor statistics.</w:t>
      </w:r>
    </w:p>
    <w:p w14:paraId="69A284A7" w14:textId="77777777" w:rsidR="00531971" w:rsidRPr="00AB5596" w:rsidRDefault="00531971" w:rsidP="00531971">
      <w:pPr>
        <w:pStyle w:val="P06-00"/>
        <w:rPr>
          <w:rFonts w:ascii="Courier New" w:hAnsi="Courier New" w:cs="Courier New"/>
        </w:rPr>
      </w:pPr>
      <w:r w:rsidRPr="00AB5596">
        <w:rPr>
          <w:rFonts w:ascii="Courier New" w:hAnsi="Courier New" w:cs="Courier New"/>
        </w:rPr>
        <w:t>3.  Whether a review is made by a local emergency medical services coordinating system in regions where that system is designated as to the appropriateness of the proposed service level.</w:t>
      </w:r>
    </w:p>
    <w:p w14:paraId="1AC7EA17" w14:textId="77777777" w:rsidR="00531971" w:rsidRPr="00AB5596" w:rsidRDefault="00531971" w:rsidP="00531971">
      <w:pPr>
        <w:pStyle w:val="P06-00"/>
        <w:rPr>
          <w:rFonts w:ascii="Courier New" w:hAnsi="Courier New" w:cs="Courier New"/>
        </w:rPr>
      </w:pPr>
      <w:r w:rsidRPr="00AB5596">
        <w:rPr>
          <w:rFonts w:ascii="Courier New" w:hAnsi="Courier New" w:cs="Courier New"/>
        </w:rPr>
        <w:t>4.  The rate of return on gross revenue.</w:t>
      </w:r>
    </w:p>
    <w:p w14:paraId="026C42A9" w14:textId="77777777" w:rsidR="00531971" w:rsidRPr="00AB5596" w:rsidRDefault="00531971" w:rsidP="00531971">
      <w:pPr>
        <w:pStyle w:val="P06-00"/>
        <w:rPr>
          <w:rFonts w:ascii="Courier New" w:hAnsi="Courier New" w:cs="Courier New"/>
        </w:rPr>
      </w:pPr>
      <w:r w:rsidRPr="00AB5596">
        <w:rPr>
          <w:rFonts w:ascii="Courier New" w:hAnsi="Courier New" w:cs="Courier New"/>
        </w:rPr>
        <w:t>5.  Response times pursuant to section 36</w:t>
      </w:r>
      <w:r w:rsidRPr="00AB5596">
        <w:rPr>
          <w:rFonts w:ascii="Courier New" w:hAnsi="Courier New" w:cs="Courier New"/>
        </w:rPr>
        <w:noBreakHyphen/>
        <w:t>2232, subsection A, paragraphs 3 and 4.</w:t>
      </w:r>
    </w:p>
    <w:p w14:paraId="0E45F9C1" w14:textId="77777777" w:rsidR="00531971" w:rsidRPr="00AB5596" w:rsidRDefault="00531971" w:rsidP="00531971">
      <w:pPr>
        <w:pStyle w:val="P06-00"/>
        <w:rPr>
          <w:rFonts w:ascii="Courier New" w:hAnsi="Courier New" w:cs="Courier New"/>
        </w:rPr>
      </w:pPr>
      <w:r w:rsidRPr="00AB5596">
        <w:rPr>
          <w:rFonts w:ascii="Courier New" w:hAnsi="Courier New" w:cs="Courier New"/>
        </w:rPr>
        <w:t>J.  Notwithstanding section 36</w:t>
      </w:r>
      <w:r w:rsidRPr="00AB5596">
        <w:rPr>
          <w:rFonts w:ascii="Courier New" w:hAnsi="Courier New" w:cs="Courier New"/>
        </w:rPr>
        <w:noBreakHyphen/>
        <w:t>2234, an ambulance service may charge an amount for medical assessment, equipment or treatment that exceeds the requirements of section 36</w:t>
      </w:r>
      <w:r w:rsidRPr="00AB5596">
        <w:rPr>
          <w:rFonts w:ascii="Courier New" w:hAnsi="Courier New" w:cs="Courier New"/>
        </w:rPr>
        <w:noBreakHyphen/>
        <w:t>2205 if requested or required by a medical provider or patient.</w:t>
      </w:r>
    </w:p>
    <w:p w14:paraId="4EAFAA5A" w14:textId="40F53436" w:rsidR="00F540AD" w:rsidRPr="00AB5596" w:rsidRDefault="00531971" w:rsidP="00531971">
      <w:pPr>
        <w:ind w:firstLine="720"/>
        <w:rPr>
          <w:rFonts w:ascii="Courier New" w:hAnsi="Courier New" w:cs="Courier New"/>
        </w:rPr>
      </w:pPr>
      <w:r w:rsidRPr="00AB5596">
        <w:rPr>
          <w:rFonts w:ascii="Courier New" w:hAnsi="Courier New" w:cs="Courier New"/>
        </w:rPr>
        <w:t xml:space="preserve">K.  Notwithstanding subsections D, F and G of this section, an ambulance service may provide gratuitous services if an ambulance is dispatched and the patient subsequently declines to be treated or transported. </w:t>
      </w:r>
      <w:r w:rsidRPr="00AB5596">
        <w:rPr>
          <w:rFonts w:ascii="Courier New" w:hAnsi="Courier New" w:cs="Courier New"/>
        </w:rPr>
        <w:fldChar w:fldCharType="begin"/>
      </w:r>
      <w:r w:rsidRPr="00AB5596">
        <w:rPr>
          <w:rFonts w:ascii="Courier New" w:hAnsi="Courier New" w:cs="Courier New"/>
        </w:rPr>
        <w:instrText xml:space="preserve"> COMMENTS END_STATUTE \* MERGEFORMAT </w:instrText>
      </w:r>
      <w:r w:rsidRPr="00AB5596">
        <w:rPr>
          <w:rFonts w:ascii="Courier New" w:hAnsi="Courier New" w:cs="Courier New"/>
        </w:rPr>
        <w:fldChar w:fldCharType="separate"/>
      </w:r>
      <w:r w:rsidRPr="00AB5596">
        <w:rPr>
          <w:rFonts w:ascii="Courier New" w:hAnsi="Courier New" w:cs="Courier New"/>
          <w:vanish/>
        </w:rPr>
        <w:t>END_STATUTE</w:t>
      </w:r>
      <w:r w:rsidRPr="00AB5596">
        <w:rPr>
          <w:rFonts w:ascii="Courier New" w:hAnsi="Courier New" w:cs="Courier New"/>
        </w:rPr>
        <w:fldChar w:fldCharType="end"/>
      </w:r>
    </w:p>
    <w:sectPr w:rsidR="00F540AD" w:rsidRPr="00AB5596" w:rsidSect="0053197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3665" w14:textId="77777777" w:rsidR="00531971" w:rsidRDefault="00531971">
      <w:r>
        <w:separator/>
      </w:r>
    </w:p>
  </w:endnote>
  <w:endnote w:type="continuationSeparator" w:id="0">
    <w:p w14:paraId="77B3A369" w14:textId="77777777" w:rsidR="00531971" w:rsidRDefault="0053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3E79" w14:textId="77777777" w:rsidR="00531971" w:rsidRDefault="00531971">
      <w:r>
        <w:separator/>
      </w:r>
    </w:p>
  </w:footnote>
  <w:footnote w:type="continuationSeparator" w:id="0">
    <w:p w14:paraId="24D309D6" w14:textId="77777777" w:rsidR="00531971" w:rsidRDefault="00531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39022549">
    <w:abstractNumId w:val="8"/>
  </w:num>
  <w:num w:numId="2" w16cid:durableId="159277780">
    <w:abstractNumId w:val="8"/>
  </w:num>
  <w:num w:numId="3" w16cid:durableId="1317218933">
    <w:abstractNumId w:val="7"/>
  </w:num>
  <w:num w:numId="4" w16cid:durableId="1199666817">
    <w:abstractNumId w:val="7"/>
  </w:num>
  <w:num w:numId="5" w16cid:durableId="524248601">
    <w:abstractNumId w:val="10"/>
  </w:num>
  <w:num w:numId="6" w16cid:durableId="2010670923">
    <w:abstractNumId w:val="11"/>
  </w:num>
  <w:num w:numId="7" w16cid:durableId="1989704706">
    <w:abstractNumId w:val="12"/>
  </w:num>
  <w:num w:numId="8" w16cid:durableId="1381858297">
    <w:abstractNumId w:val="9"/>
  </w:num>
  <w:num w:numId="9" w16cid:durableId="1647078663">
    <w:abstractNumId w:val="6"/>
  </w:num>
  <w:num w:numId="10" w16cid:durableId="1052846942">
    <w:abstractNumId w:val="5"/>
  </w:num>
  <w:num w:numId="11" w16cid:durableId="1307930165">
    <w:abstractNumId w:val="4"/>
  </w:num>
  <w:num w:numId="12" w16cid:durableId="1922174842">
    <w:abstractNumId w:val="3"/>
  </w:num>
  <w:num w:numId="13" w16cid:durableId="646864754">
    <w:abstractNumId w:val="2"/>
  </w:num>
  <w:num w:numId="14" w16cid:durableId="1343363091">
    <w:abstractNumId w:val="1"/>
  </w:num>
  <w:num w:numId="15" w16cid:durableId="116982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71"/>
    <w:rsid w:val="00010503"/>
    <w:rsid w:val="00033AE7"/>
    <w:rsid w:val="00531971"/>
    <w:rsid w:val="00AB559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0E519"/>
  <w15:chartTrackingRefBased/>
  <w15:docId w15:val="{7AC5B9D5-8478-4EFB-A25E-7A8F984B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31971"/>
    <w:rPr>
      <w:rFonts w:ascii="Letter Gothic-Drafting" w:hAnsi="Letter Gothic-Drafting"/>
      <w:b/>
      <w:snapToGrid w:val="0"/>
    </w:rPr>
  </w:style>
  <w:style w:type="character" w:customStyle="1" w:styleId="SEC06-18Char">
    <w:name w:val="SEC 06-18 Char"/>
    <w:link w:val="SEC06-18"/>
    <w:rsid w:val="0053197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1182</Words>
  <Characters>6163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36-2239; Ambulance services; rates; charges; adjustment; civil penalty</dc:title>
  <dc:subject>Ambulance services; rates; charges; adjustment; civil penalty</dc:subject>
  <dc:creator>Arizona Legislative Council</dc:creator>
  <cp:keywords/>
  <dc:description>0128.docx - 562R - 2024</dc:description>
  <cp:lastModifiedBy>dbupdate</cp:lastModifiedBy>
  <cp:revision>2</cp:revision>
  <dcterms:created xsi:type="dcterms:W3CDTF">2025-09-21T01:44:00Z</dcterms:created>
  <dcterms:modified xsi:type="dcterms:W3CDTF">2025-09-21T01:44:00Z</dcterms:modified>
</cp:coreProperties>
</file>