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90B51" w14:textId="77777777" w:rsidR="00C835D6" w:rsidRPr="008C43C5" w:rsidRDefault="005740F7">
      <w:pPr>
        <w:pStyle w:val="SEC06-18"/>
        <w:rPr>
          <w:rFonts w:ascii="Courier New" w:hAnsi="Courier New"/>
          <w:noProof w:val="0"/>
        </w:rPr>
      </w:pPr>
      <w:r w:rsidRPr="008C43C5">
        <w:rPr>
          <w:rFonts w:ascii="Courier New" w:hAnsi="Courier New"/>
          <w:vanish/>
        </w:rPr>
        <w:fldChar w:fldCharType="begin"/>
      </w:r>
      <w:r w:rsidRPr="008C43C5">
        <w:rPr>
          <w:rFonts w:ascii="Courier New" w:hAnsi="Courier New"/>
          <w:vanish/>
        </w:rPr>
        <w:instrText xml:space="preserve"> COMMENTS START_STATUTE \* MERGEFORMAT </w:instrText>
      </w:r>
      <w:r w:rsidRPr="008C43C5">
        <w:rPr>
          <w:rFonts w:ascii="Courier New" w:hAnsi="Courier New"/>
          <w:vanish/>
        </w:rPr>
        <w:fldChar w:fldCharType="separate"/>
      </w:r>
      <w:r w:rsidRPr="008C43C5">
        <w:rPr>
          <w:rFonts w:ascii="Courier New" w:hAnsi="Courier New"/>
          <w:vanish/>
        </w:rPr>
        <w:t>START_STATUTE</w:t>
      </w:r>
      <w:r w:rsidRPr="008C43C5">
        <w:rPr>
          <w:rFonts w:ascii="Courier New" w:hAnsi="Courier New"/>
          <w:vanish/>
        </w:rPr>
        <w:fldChar w:fldCharType="end"/>
      </w:r>
      <w:r w:rsidR="00C835D6" w:rsidRPr="008C43C5">
        <w:rPr>
          <w:rStyle w:val="SNUM"/>
          <w:rFonts w:ascii="Courier New" w:hAnsi="Courier New"/>
          <w:noProof w:val="0"/>
        </w:rPr>
        <w:t>36-2213</w:t>
      </w:r>
      <w:r w:rsidR="00C835D6" w:rsidRPr="008C43C5">
        <w:rPr>
          <w:rFonts w:ascii="Courier New" w:hAnsi="Courier New"/>
          <w:noProof w:val="0"/>
        </w:rPr>
        <w:t>.  </w:t>
      </w:r>
      <w:r w:rsidR="00C835D6" w:rsidRPr="008C43C5">
        <w:rPr>
          <w:rStyle w:val="SECHEAD"/>
          <w:rFonts w:ascii="Courier New" w:hAnsi="Courier New"/>
          <w:noProof w:val="0"/>
        </w:rPr>
        <w:t>Regulation of air ambulance services</w:t>
      </w:r>
    </w:p>
    <w:p w14:paraId="65E42639" w14:textId="77777777" w:rsidR="00C835D6" w:rsidRPr="008C43C5" w:rsidRDefault="00C835D6">
      <w:pPr>
        <w:pStyle w:val="P06-00"/>
        <w:rPr>
          <w:rFonts w:ascii="Courier New" w:hAnsi="Courier New"/>
          <w:noProof w:val="0"/>
        </w:rPr>
      </w:pPr>
      <w:r w:rsidRPr="008C43C5">
        <w:rPr>
          <w:rFonts w:ascii="Courier New" w:hAnsi="Courier New"/>
          <w:noProof w:val="0"/>
        </w:rPr>
        <w:t>The director shall adopt rules to establish minimum standards for the operation of air ambulance services that are necessary to assure the public health and safety.  The director may use the current standards adopted by the commission on accreditation of air medical services.  Each rule shall reference the specific authority from this chapter under which the rule was formulated.  The rules shall provide for the department to do the following:</w:t>
      </w:r>
    </w:p>
    <w:p w14:paraId="7C9B4606" w14:textId="77777777" w:rsidR="00C835D6" w:rsidRPr="008C43C5" w:rsidRDefault="00C835D6">
      <w:pPr>
        <w:pStyle w:val="P06-00"/>
        <w:rPr>
          <w:rFonts w:ascii="Courier New" w:hAnsi="Courier New"/>
          <w:noProof w:val="0"/>
        </w:rPr>
      </w:pPr>
      <w:r w:rsidRPr="008C43C5">
        <w:rPr>
          <w:rFonts w:ascii="Courier New" w:hAnsi="Courier New"/>
          <w:noProof w:val="0"/>
        </w:rPr>
        <w:t>1.  Establish standards and requirements relating to at least the following:</w:t>
      </w:r>
    </w:p>
    <w:p w14:paraId="6BDA54E7" w14:textId="77777777" w:rsidR="00C835D6" w:rsidRPr="008C43C5" w:rsidRDefault="00C835D6">
      <w:pPr>
        <w:pStyle w:val="P06-00"/>
        <w:rPr>
          <w:rFonts w:ascii="Courier New" w:hAnsi="Courier New"/>
          <w:noProof w:val="0"/>
        </w:rPr>
      </w:pPr>
      <w:r w:rsidRPr="008C43C5">
        <w:rPr>
          <w:rFonts w:ascii="Courier New" w:hAnsi="Courier New"/>
          <w:noProof w:val="0"/>
        </w:rPr>
        <w:t>(a)  Medical control plans.  These plans shall conform to the standards adopted pursuant to section 36-2204, paragraph 9.</w:t>
      </w:r>
    </w:p>
    <w:p w14:paraId="31F82485" w14:textId="77777777" w:rsidR="00C835D6" w:rsidRPr="008C43C5" w:rsidRDefault="00C835D6">
      <w:pPr>
        <w:pStyle w:val="P06-00"/>
        <w:rPr>
          <w:rFonts w:ascii="Courier New" w:hAnsi="Courier New"/>
          <w:noProof w:val="0"/>
        </w:rPr>
      </w:pPr>
      <w:r w:rsidRPr="008C43C5">
        <w:rPr>
          <w:rFonts w:ascii="Courier New" w:hAnsi="Courier New"/>
          <w:noProof w:val="0"/>
        </w:rPr>
        <w:t>(b)  Qualifications of the medical director of the air ambulance services.</w:t>
      </w:r>
    </w:p>
    <w:p w14:paraId="179DCCDF" w14:textId="77777777" w:rsidR="00C835D6" w:rsidRPr="008C43C5" w:rsidRDefault="00C835D6">
      <w:pPr>
        <w:pStyle w:val="P06-00"/>
        <w:rPr>
          <w:rFonts w:ascii="Courier New" w:hAnsi="Courier New"/>
          <w:noProof w:val="0"/>
        </w:rPr>
      </w:pPr>
      <w:r w:rsidRPr="008C43C5">
        <w:rPr>
          <w:rFonts w:ascii="Courier New" w:hAnsi="Courier New"/>
          <w:noProof w:val="0"/>
        </w:rPr>
        <w:t>(c)  Operation of only those air ambulances registered pursuant to section 36-2212 and licensed pursuant to title 28, chapter 25.</w:t>
      </w:r>
    </w:p>
    <w:p w14:paraId="1BC95697" w14:textId="77777777" w:rsidR="00C835D6" w:rsidRPr="008C43C5" w:rsidRDefault="00C835D6">
      <w:pPr>
        <w:pStyle w:val="P06-00"/>
        <w:rPr>
          <w:rFonts w:ascii="Courier New" w:hAnsi="Courier New"/>
          <w:noProof w:val="0"/>
        </w:rPr>
      </w:pPr>
      <w:r w:rsidRPr="008C43C5">
        <w:rPr>
          <w:rFonts w:ascii="Courier New" w:hAnsi="Courier New"/>
          <w:noProof w:val="0"/>
        </w:rPr>
        <w:t>2.  Establish response times and operation times to assure that the health and safety needs of the public are met.</w:t>
      </w:r>
    </w:p>
    <w:p w14:paraId="160B8E96" w14:textId="77777777" w:rsidR="00C835D6" w:rsidRPr="008C43C5" w:rsidRDefault="00C835D6">
      <w:pPr>
        <w:pStyle w:val="P06-00"/>
        <w:rPr>
          <w:rFonts w:ascii="Courier New" w:hAnsi="Courier New"/>
          <w:noProof w:val="0"/>
        </w:rPr>
      </w:pPr>
      <w:r w:rsidRPr="008C43C5">
        <w:rPr>
          <w:rFonts w:ascii="Courier New" w:hAnsi="Courier New"/>
          <w:noProof w:val="0"/>
        </w:rPr>
        <w:t xml:space="preserve">3.  Establish standards for emergency medical dispatch training, including </w:t>
      </w:r>
      <w:proofErr w:type="spellStart"/>
      <w:r w:rsidRPr="008C43C5">
        <w:rPr>
          <w:rFonts w:ascii="Courier New" w:hAnsi="Courier New"/>
          <w:noProof w:val="0"/>
        </w:rPr>
        <w:t>prearrival</w:t>
      </w:r>
      <w:proofErr w:type="spellEnd"/>
      <w:r w:rsidRPr="008C43C5">
        <w:rPr>
          <w:rFonts w:ascii="Courier New" w:hAnsi="Courier New"/>
          <w:noProof w:val="0"/>
        </w:rPr>
        <w:t xml:space="preserve"> instruction.  For the purposes of this paragraph, "emergency medical dispatch" means the receipt of calls requesting emergency medical services and the response of appropriate resources to the appropriate location.</w:t>
      </w:r>
    </w:p>
    <w:p w14:paraId="5469DF04" w14:textId="77777777" w:rsidR="00C835D6" w:rsidRPr="008C43C5" w:rsidRDefault="00C835D6">
      <w:pPr>
        <w:pStyle w:val="P06-00"/>
        <w:rPr>
          <w:rFonts w:ascii="Courier New" w:hAnsi="Courier New"/>
          <w:noProof w:val="0"/>
        </w:rPr>
      </w:pPr>
      <w:r w:rsidRPr="008C43C5">
        <w:rPr>
          <w:rFonts w:ascii="Courier New" w:hAnsi="Courier New"/>
          <w:noProof w:val="0"/>
        </w:rPr>
        <w:t>4.  Require the filing of run log information.</w:t>
      </w:r>
    </w:p>
    <w:p w14:paraId="7C9D8413" w14:textId="77777777" w:rsidR="00C835D6" w:rsidRPr="008C43C5" w:rsidRDefault="00C835D6">
      <w:pPr>
        <w:pStyle w:val="P06-00"/>
        <w:rPr>
          <w:rFonts w:ascii="Courier New" w:hAnsi="Courier New"/>
          <w:noProof w:val="0"/>
        </w:rPr>
      </w:pPr>
      <w:r w:rsidRPr="008C43C5">
        <w:rPr>
          <w:rFonts w:ascii="Courier New" w:hAnsi="Courier New"/>
          <w:noProof w:val="0"/>
        </w:rPr>
        <w:t>5.  Issue, transfer, suspend or revoke air ambulance service licenses under terms and conditions consistent with this chapter.  These rules shall be consistent for all ambulance services.</w:t>
      </w:r>
    </w:p>
    <w:p w14:paraId="41E0D51F" w14:textId="77777777" w:rsidR="00C835D6" w:rsidRPr="008C43C5" w:rsidRDefault="00C835D6">
      <w:pPr>
        <w:pStyle w:val="P06-00"/>
        <w:rPr>
          <w:rFonts w:ascii="Courier New" w:hAnsi="Courier New"/>
          <w:noProof w:val="0"/>
        </w:rPr>
      </w:pPr>
      <w:r w:rsidRPr="008C43C5">
        <w:rPr>
          <w:rFonts w:ascii="Courier New" w:hAnsi="Courier New"/>
          <w:noProof w:val="0"/>
        </w:rPr>
        <w:t>6.  Investigate the operation of an air ambulance service including a person operating an ambulance that has not been issued a certificate of registration and conduct on-site investigations of facilities communications equipment, vehicles, procedures, materials and equipment.</w:t>
      </w:r>
    </w:p>
    <w:p w14:paraId="695CE8CA" w14:textId="77777777" w:rsidR="00C835D6" w:rsidRPr="008C43C5" w:rsidRDefault="00C835D6">
      <w:pPr>
        <w:pStyle w:val="P06-00"/>
        <w:rPr>
          <w:rFonts w:ascii="Courier New" w:hAnsi="Courier New"/>
          <w:noProof w:val="0"/>
        </w:rPr>
      </w:pPr>
      <w:r w:rsidRPr="008C43C5">
        <w:rPr>
          <w:rFonts w:ascii="Courier New" w:hAnsi="Courier New"/>
          <w:noProof w:val="0"/>
        </w:rPr>
        <w:t>7.  Prescribe the terms of the air ambulance service license.</w:t>
      </w:r>
    </w:p>
    <w:p w14:paraId="2C5B881E" w14:textId="77777777" w:rsidR="00C835D6" w:rsidRPr="008C43C5" w:rsidRDefault="00C835D6">
      <w:pPr>
        <w:pStyle w:val="P06-00"/>
        <w:rPr>
          <w:rFonts w:ascii="Courier New" w:hAnsi="Courier New"/>
          <w:noProof w:val="0"/>
        </w:rPr>
      </w:pPr>
      <w:r w:rsidRPr="008C43C5">
        <w:rPr>
          <w:rFonts w:ascii="Courier New" w:hAnsi="Courier New"/>
          <w:noProof w:val="0"/>
        </w:rPr>
        <w:t>8.  Prescribe the criteria for the air ambulance service license inspection process and for determining an air ambulance service's compliance with licensure requirements.  The director shall accept proof that an air ambulance service is accredited by the commission on accreditation of air medical services in lieu of all licensing inspections required if the director receives a copy of the air ambulance service's accreditation report.</w:t>
      </w:r>
      <w:r w:rsidR="005C0BB4" w:rsidRPr="008C43C5">
        <w:rPr>
          <w:rFonts w:ascii="Courier New" w:hAnsi="Courier New"/>
          <w:vanish/>
        </w:rPr>
        <w:t xml:space="preserve"> </w:t>
      </w:r>
      <w:r w:rsidR="005C0BB4" w:rsidRPr="008C43C5">
        <w:rPr>
          <w:rFonts w:ascii="Courier New" w:hAnsi="Courier New"/>
          <w:vanish/>
        </w:rPr>
        <w:fldChar w:fldCharType="begin"/>
      </w:r>
      <w:r w:rsidR="005C0BB4" w:rsidRPr="008C43C5">
        <w:rPr>
          <w:rFonts w:ascii="Courier New" w:hAnsi="Courier New"/>
          <w:vanish/>
        </w:rPr>
        <w:instrText xml:space="preserve"> COMMENTS END_STATUTE \* MERGEFORMAT </w:instrText>
      </w:r>
      <w:r w:rsidR="005C0BB4" w:rsidRPr="008C43C5">
        <w:rPr>
          <w:rFonts w:ascii="Courier New" w:hAnsi="Courier New"/>
          <w:vanish/>
        </w:rPr>
        <w:fldChar w:fldCharType="separate"/>
      </w:r>
      <w:r w:rsidR="005C0BB4" w:rsidRPr="008C43C5">
        <w:rPr>
          <w:rFonts w:ascii="Courier New" w:hAnsi="Courier New"/>
          <w:vanish/>
        </w:rPr>
        <w:t>END_STATUTE</w:t>
      </w:r>
      <w:r w:rsidR="005C0BB4" w:rsidRPr="008C43C5">
        <w:rPr>
          <w:rFonts w:ascii="Courier New" w:hAnsi="Courier New"/>
          <w:vanish/>
        </w:rPr>
        <w:fldChar w:fldCharType="end"/>
      </w:r>
      <w:r w:rsidR="005C0BB4" w:rsidRPr="008C43C5">
        <w:rPr>
          <w:rFonts w:ascii="Courier New" w:hAnsi="Courier New"/>
          <w:noProof w:val="0"/>
        </w:rPr>
        <w:t xml:space="preserve"> </w:t>
      </w:r>
    </w:p>
    <w:sectPr w:rsidR="00C835D6" w:rsidRPr="008C43C5">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31CB3" w14:textId="77777777" w:rsidR="00C835D6" w:rsidRDefault="00C835D6">
      <w:r>
        <w:separator/>
      </w:r>
    </w:p>
  </w:endnote>
  <w:endnote w:type="continuationSeparator" w:id="0">
    <w:p w14:paraId="27ABC553" w14:textId="77777777" w:rsidR="00C835D6" w:rsidRDefault="00C83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DB703" w14:textId="77777777" w:rsidR="00C835D6" w:rsidRDefault="00C835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8B898" w14:textId="77777777" w:rsidR="00C835D6" w:rsidRDefault="00C835D6">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B6BEA" w14:textId="77777777" w:rsidR="00C835D6" w:rsidRDefault="00C83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1AE9B" w14:textId="77777777" w:rsidR="00C835D6" w:rsidRDefault="00C835D6">
      <w:r>
        <w:separator/>
      </w:r>
    </w:p>
  </w:footnote>
  <w:footnote w:type="continuationSeparator" w:id="0">
    <w:p w14:paraId="047350BB" w14:textId="77777777" w:rsidR="00C835D6" w:rsidRDefault="00C83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83837" w14:textId="77777777" w:rsidR="00C835D6" w:rsidRDefault="00C835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C9BDF" w14:textId="77777777" w:rsidR="00C835D6" w:rsidRDefault="00C835D6">
    <w:pPr>
      <w:pStyle w:val="Header"/>
    </w:pPr>
  </w:p>
  <w:p w14:paraId="657486E3" w14:textId="77777777" w:rsidR="00C835D6" w:rsidRDefault="00C835D6">
    <w:pPr>
      <w:pStyle w:val="Header"/>
    </w:pPr>
  </w:p>
  <w:p w14:paraId="42679A3E" w14:textId="77777777" w:rsidR="00C835D6" w:rsidRDefault="00C835D6">
    <w:pPr>
      <w:pStyle w:val="Header"/>
    </w:pPr>
  </w:p>
  <w:p w14:paraId="1B9505F5" w14:textId="77777777" w:rsidR="00C835D6" w:rsidRDefault="00C835D6">
    <w:pPr>
      <w:pStyle w:val="Header"/>
    </w:pPr>
  </w:p>
  <w:p w14:paraId="3F123BC8" w14:textId="77777777" w:rsidR="00C835D6" w:rsidRDefault="00C835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8C7DF" w14:textId="77777777" w:rsidR="00C835D6" w:rsidRDefault="00C835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BB4"/>
    <w:rsid w:val="005740F7"/>
    <w:rsid w:val="005C0BB4"/>
    <w:rsid w:val="008C43C5"/>
    <w:rsid w:val="00C83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5789FC"/>
  <w15:chartTrackingRefBased/>
  <w15:docId w15:val="{0DBAB360-B32E-4443-94C6-CAC96CF69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360</Words>
  <Characters>2074</Characters>
  <Application>Microsoft Office Word</Application>
  <DocSecurity>0</DocSecurity>
  <Lines>39</Lines>
  <Paragraphs>16</Paragraphs>
  <ScaleCrop>false</ScaleCrop>
  <HeadingPairs>
    <vt:vector size="2" baseType="variant">
      <vt:variant>
        <vt:lpstr>Title</vt:lpstr>
      </vt:variant>
      <vt:variant>
        <vt:i4>1</vt:i4>
      </vt:variant>
    </vt:vector>
  </HeadingPairs>
  <TitlesOfParts>
    <vt:vector size="1" baseType="lpstr">
      <vt:lpstr>36-2213</vt:lpstr>
    </vt:vector>
  </TitlesOfParts>
  <Company>LCS</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36-2213; Regulation of air ambulance services</dc:title>
  <dc:subject>Regulation of air ambulance services</dc:subject>
  <dc:creator>Arizona Legislative Council</dc:creator>
  <cp:keywords/>
  <dc:description>36_x001e_2213</dc:description>
  <cp:lastModifiedBy>dbupdate</cp:lastModifiedBy>
  <cp:revision>2</cp:revision>
  <cp:lastPrinted>1999-03-22T18:35:00Z</cp:lastPrinted>
  <dcterms:created xsi:type="dcterms:W3CDTF">2025-09-21T01:40:00Z</dcterms:created>
  <dcterms:modified xsi:type="dcterms:W3CDTF">2025-09-21T01:40:00Z</dcterms:modified>
</cp:coreProperties>
</file>