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7355" w14:textId="77777777" w:rsidR="000B0631" w:rsidRPr="000C7B15" w:rsidRDefault="000B0631" w:rsidP="000B0631">
      <w:pPr>
        <w:pStyle w:val="SEC06-21"/>
        <w:rPr>
          <w:rFonts w:ascii="Courier New" w:hAnsi="Courier New"/>
        </w:rPr>
      </w:pPr>
      <w:r w:rsidRPr="000C7B15">
        <w:rPr>
          <w:rFonts w:ascii="Courier New" w:hAnsi="Courier New"/>
          <w:vanish/>
        </w:rPr>
        <w:fldChar w:fldCharType="begin"/>
      </w:r>
      <w:r w:rsidRPr="000C7B15">
        <w:rPr>
          <w:rFonts w:ascii="Courier New" w:hAnsi="Courier New"/>
          <w:vanish/>
        </w:rPr>
        <w:instrText xml:space="preserve"> COMMENTS START_STATUTE \* MERGEFORMAT </w:instrText>
      </w:r>
      <w:r w:rsidRPr="000C7B15">
        <w:rPr>
          <w:rFonts w:ascii="Courier New" w:hAnsi="Courier New"/>
          <w:vanish/>
        </w:rPr>
        <w:fldChar w:fldCharType="separate"/>
      </w:r>
      <w:r w:rsidRPr="000C7B15">
        <w:rPr>
          <w:rFonts w:ascii="Courier New" w:hAnsi="Courier New"/>
          <w:vanish/>
        </w:rPr>
        <w:t>START_STATUTE</w:t>
      </w:r>
      <w:r w:rsidRPr="000C7B15">
        <w:rPr>
          <w:rFonts w:ascii="Courier New" w:hAnsi="Courier New"/>
          <w:vanish/>
        </w:rPr>
        <w:fldChar w:fldCharType="end"/>
      </w:r>
      <w:r w:rsidRPr="000C7B15">
        <w:rPr>
          <w:rStyle w:val="SNUM"/>
          <w:rFonts w:ascii="Courier New" w:hAnsi="Courier New"/>
        </w:rPr>
        <w:t>36-2203.01</w:t>
      </w:r>
      <w:r w:rsidRPr="000C7B15">
        <w:rPr>
          <w:rFonts w:ascii="Courier New" w:hAnsi="Courier New"/>
        </w:rPr>
        <w:t>.  </w:t>
      </w:r>
      <w:r w:rsidRPr="000C7B15">
        <w:rPr>
          <w:rStyle w:val="SECHEAD"/>
          <w:rFonts w:ascii="Courier New" w:hAnsi="Courier New"/>
        </w:rPr>
        <w:t>Medical direction commission; membership; duties</w:t>
      </w:r>
    </w:p>
    <w:p w14:paraId="0AD266B7" w14:textId="77777777" w:rsidR="000B0631" w:rsidRPr="000C7B15" w:rsidRDefault="000B0631" w:rsidP="000B0631">
      <w:pPr>
        <w:pStyle w:val="P06-00"/>
        <w:rPr>
          <w:rFonts w:ascii="Courier New" w:hAnsi="Courier New"/>
        </w:rPr>
      </w:pPr>
      <w:r w:rsidRPr="000C7B15">
        <w:rPr>
          <w:rFonts w:ascii="Courier New" w:hAnsi="Courier New"/>
        </w:rPr>
        <w:t>A.  The medical direction commission is established consisting of the following twelve members:</w:t>
      </w:r>
    </w:p>
    <w:p w14:paraId="44BB1DFF" w14:textId="77777777" w:rsidR="000B0631" w:rsidRPr="000C7B15" w:rsidRDefault="000B0631" w:rsidP="000B0631">
      <w:pPr>
        <w:pStyle w:val="P06-00"/>
        <w:rPr>
          <w:rFonts w:ascii="Courier New" w:hAnsi="Courier New"/>
        </w:rPr>
      </w:pPr>
      <w:r w:rsidRPr="000C7B15">
        <w:rPr>
          <w:rFonts w:ascii="Courier New" w:hAnsi="Courier New"/>
        </w:rPr>
        <w:t>1.  The medical director of the emergency medical services and trauma system in the department of health services who shall serve as chairman.</w:t>
      </w:r>
    </w:p>
    <w:p w14:paraId="597A9D39" w14:textId="77777777" w:rsidR="000B0631" w:rsidRPr="000C7B15" w:rsidRDefault="000B0631" w:rsidP="000B0631">
      <w:pPr>
        <w:pStyle w:val="P06-00"/>
        <w:rPr>
          <w:rFonts w:ascii="Courier New" w:hAnsi="Courier New"/>
        </w:rPr>
      </w:pPr>
      <w:r w:rsidRPr="000C7B15">
        <w:rPr>
          <w:rFonts w:ascii="Courier New" w:hAnsi="Courier New"/>
        </w:rPr>
        <w:t>2.  The four emergency physicians who serve on the emergency medical services council pursuant to section 36</w:t>
      </w:r>
      <w:r w:rsidRPr="000C7B15">
        <w:rPr>
          <w:rFonts w:ascii="Courier New" w:hAnsi="Courier New"/>
        </w:rPr>
        <w:noBreakHyphen/>
        <w:t>2203, subsection A, paragraph 2.</w:t>
      </w:r>
    </w:p>
    <w:p w14:paraId="4FEE6886" w14:textId="77777777" w:rsidR="000B0631" w:rsidRPr="000C7B15" w:rsidRDefault="000B0631" w:rsidP="000B0631">
      <w:pPr>
        <w:pStyle w:val="P06-00"/>
        <w:rPr>
          <w:rFonts w:ascii="Courier New" w:hAnsi="Courier New"/>
        </w:rPr>
      </w:pPr>
      <w:r w:rsidRPr="000C7B15">
        <w:rPr>
          <w:rFonts w:ascii="Courier New" w:hAnsi="Courier New"/>
        </w:rPr>
        <w:t>3.  One physician who specializes in toxicology and who has a demonstrated interest or expertise in emergency medical services systems.</w:t>
      </w:r>
    </w:p>
    <w:p w14:paraId="082CCE33" w14:textId="77777777" w:rsidR="000B0631" w:rsidRPr="000C7B15" w:rsidRDefault="000B0631" w:rsidP="000B0631">
      <w:pPr>
        <w:pStyle w:val="P06-00"/>
        <w:rPr>
          <w:rFonts w:ascii="Courier New" w:hAnsi="Courier New"/>
        </w:rPr>
      </w:pPr>
      <w:r w:rsidRPr="000C7B15">
        <w:rPr>
          <w:rFonts w:ascii="Courier New" w:hAnsi="Courier New"/>
        </w:rPr>
        <w:t>4.  One full</w:t>
      </w:r>
      <w:r w:rsidRPr="000C7B15">
        <w:rPr>
          <w:rFonts w:ascii="Courier New" w:hAnsi="Courier New"/>
        </w:rPr>
        <w:noBreakHyphen/>
        <w:t>time faculty representative of an emergency medicine residency program approved by a residency review commission.</w:t>
      </w:r>
    </w:p>
    <w:p w14:paraId="39EF351F" w14:textId="77777777" w:rsidR="000B0631" w:rsidRPr="000C7B15" w:rsidRDefault="000B0631" w:rsidP="000B0631">
      <w:pPr>
        <w:pStyle w:val="P06-00"/>
        <w:rPr>
          <w:rFonts w:ascii="Courier New" w:hAnsi="Courier New"/>
        </w:rPr>
      </w:pPr>
      <w:r w:rsidRPr="000C7B15">
        <w:rPr>
          <w:rFonts w:ascii="Courier New" w:hAnsi="Courier New"/>
        </w:rPr>
        <w:t>5.  One physician who specializes in trauma surgery and who has a demonstrated interest or expertise in emergency medical services systems.</w:t>
      </w:r>
    </w:p>
    <w:p w14:paraId="28D5C1C0" w14:textId="77777777" w:rsidR="000B0631" w:rsidRPr="000C7B15" w:rsidRDefault="000B0631" w:rsidP="000B0631">
      <w:pPr>
        <w:pStyle w:val="P06-00"/>
        <w:rPr>
          <w:rFonts w:ascii="Courier New" w:hAnsi="Courier New"/>
        </w:rPr>
      </w:pPr>
      <w:r w:rsidRPr="000C7B15">
        <w:rPr>
          <w:rFonts w:ascii="Courier New" w:hAnsi="Courier New"/>
        </w:rPr>
        <w:t>6.  One emergency physician who has a full</w:t>
      </w:r>
      <w:r w:rsidRPr="000C7B15">
        <w:rPr>
          <w:rFonts w:ascii="Courier New" w:hAnsi="Courier New"/>
        </w:rPr>
        <w:noBreakHyphen/>
        <w:t>time practice based in a rural area.</w:t>
      </w:r>
    </w:p>
    <w:p w14:paraId="2B76B446" w14:textId="77777777" w:rsidR="000B0631" w:rsidRPr="000C7B15" w:rsidRDefault="000B0631" w:rsidP="000B0631">
      <w:pPr>
        <w:pStyle w:val="P06-00"/>
        <w:rPr>
          <w:rFonts w:ascii="Courier New" w:hAnsi="Courier New"/>
        </w:rPr>
      </w:pPr>
      <w:r w:rsidRPr="000C7B15">
        <w:rPr>
          <w:rFonts w:ascii="Courier New" w:hAnsi="Courier New"/>
        </w:rPr>
        <w:t>7.  One physician who specializes in severe acute head injury treatment or spinal cord care and who has a demonstrated interest or expertise in emergency medical services systems.</w:t>
      </w:r>
    </w:p>
    <w:p w14:paraId="03EEACE3" w14:textId="77777777" w:rsidR="000B0631" w:rsidRPr="000C7B15" w:rsidRDefault="000B0631" w:rsidP="000B0631">
      <w:pPr>
        <w:pStyle w:val="P06-00"/>
        <w:rPr>
          <w:rFonts w:ascii="Courier New" w:hAnsi="Courier New"/>
        </w:rPr>
      </w:pPr>
      <w:r w:rsidRPr="000C7B15">
        <w:rPr>
          <w:rFonts w:ascii="Courier New" w:hAnsi="Courier New"/>
        </w:rPr>
        <w:t>8.  One physician who specializes in pediatric medicine and who has a demonstrated interest or expertise in emergency medical services systems.</w:t>
      </w:r>
    </w:p>
    <w:p w14:paraId="766B3091" w14:textId="77777777" w:rsidR="000B0631" w:rsidRPr="000C7B15" w:rsidRDefault="000B0631" w:rsidP="000B0631">
      <w:pPr>
        <w:pStyle w:val="P06-00"/>
        <w:rPr>
          <w:rFonts w:ascii="Courier New" w:hAnsi="Courier New"/>
        </w:rPr>
      </w:pPr>
      <w:r w:rsidRPr="000C7B15">
        <w:rPr>
          <w:rFonts w:ascii="Courier New" w:hAnsi="Courier New"/>
        </w:rPr>
        <w:t>9.  One physician who specializes in cardiac care and who has a demonstrated interest or expertise in emergency medical services systems.</w:t>
      </w:r>
    </w:p>
    <w:p w14:paraId="09331C0C" w14:textId="77777777" w:rsidR="000B0631" w:rsidRPr="000C7B15" w:rsidRDefault="000B0631" w:rsidP="000B0631">
      <w:pPr>
        <w:pStyle w:val="P06-00"/>
        <w:rPr>
          <w:rFonts w:ascii="Courier New" w:hAnsi="Courier New"/>
        </w:rPr>
      </w:pPr>
      <w:r w:rsidRPr="000C7B15">
        <w:rPr>
          <w:rFonts w:ascii="Courier New" w:hAnsi="Courier New"/>
        </w:rPr>
        <w:t>B.  The governor shall make all appointments of members designated pursuant to subsection A, paragraphs 3 through 9 of this section.  The governor may accept recommendations for the appointment of commission members from the following organizations:</w:t>
      </w:r>
    </w:p>
    <w:p w14:paraId="08C7A518" w14:textId="77777777" w:rsidR="000B0631" w:rsidRPr="000C7B15" w:rsidRDefault="000B0631" w:rsidP="000B0631">
      <w:pPr>
        <w:pStyle w:val="P06-00"/>
        <w:rPr>
          <w:rFonts w:ascii="Courier New" w:hAnsi="Courier New"/>
        </w:rPr>
      </w:pPr>
      <w:r w:rsidRPr="000C7B15">
        <w:rPr>
          <w:rFonts w:ascii="Courier New" w:hAnsi="Courier New"/>
        </w:rPr>
        <w:t>1.  The Arizona chapter of the American college of emergency physicians.</w:t>
      </w:r>
    </w:p>
    <w:p w14:paraId="6E154E0D" w14:textId="77777777" w:rsidR="000B0631" w:rsidRPr="000C7B15" w:rsidRDefault="000B0631" w:rsidP="000B0631">
      <w:pPr>
        <w:pStyle w:val="P06-00"/>
        <w:rPr>
          <w:rFonts w:ascii="Courier New" w:hAnsi="Courier New"/>
        </w:rPr>
      </w:pPr>
      <w:r w:rsidRPr="000C7B15">
        <w:rPr>
          <w:rFonts w:ascii="Courier New" w:hAnsi="Courier New"/>
        </w:rPr>
        <w:t>2.  The Arizona chapter of the American college of surgeons.</w:t>
      </w:r>
    </w:p>
    <w:p w14:paraId="42603BBD" w14:textId="77777777" w:rsidR="000B0631" w:rsidRPr="000C7B15" w:rsidRDefault="000B0631" w:rsidP="000B0631">
      <w:pPr>
        <w:pStyle w:val="P06-00"/>
        <w:rPr>
          <w:rFonts w:ascii="Courier New" w:hAnsi="Courier New"/>
        </w:rPr>
      </w:pPr>
      <w:r w:rsidRPr="000C7B15">
        <w:rPr>
          <w:rFonts w:ascii="Courier New" w:hAnsi="Courier New"/>
        </w:rPr>
        <w:t>3.  The Arizona chapter of the American college of pediatrics.</w:t>
      </w:r>
    </w:p>
    <w:p w14:paraId="00E0949C" w14:textId="77777777" w:rsidR="000B0631" w:rsidRPr="000C7B15" w:rsidRDefault="000B0631" w:rsidP="000B0631">
      <w:pPr>
        <w:pStyle w:val="P06-00"/>
        <w:rPr>
          <w:rFonts w:ascii="Courier New" w:hAnsi="Courier New"/>
        </w:rPr>
      </w:pPr>
      <w:r w:rsidRPr="000C7B15">
        <w:rPr>
          <w:rFonts w:ascii="Courier New" w:hAnsi="Courier New"/>
        </w:rPr>
        <w:t>4.  The Arizona chapter of the American college of physicians.</w:t>
      </w:r>
    </w:p>
    <w:p w14:paraId="42B1DB12" w14:textId="77777777" w:rsidR="000B0631" w:rsidRPr="000C7B15" w:rsidRDefault="000B0631" w:rsidP="000B0631">
      <w:pPr>
        <w:pStyle w:val="P06-00"/>
        <w:rPr>
          <w:rFonts w:ascii="Courier New" w:hAnsi="Courier New"/>
        </w:rPr>
      </w:pPr>
      <w:r w:rsidRPr="000C7B15">
        <w:rPr>
          <w:rFonts w:ascii="Courier New" w:hAnsi="Courier New"/>
        </w:rPr>
        <w:t>C.  The commission shall assist the director in developing medical protocols governing the medical treatments, procedures, medications, training and techniques that may be administered or performed by each classification of emergency medical care technicians pursuant to section 36</w:t>
      </w:r>
      <w:r w:rsidRPr="000C7B15">
        <w:rPr>
          <w:rFonts w:ascii="Courier New" w:hAnsi="Courier New"/>
        </w:rPr>
        <w:noBreakHyphen/>
        <w:t>2205.</w:t>
      </w:r>
    </w:p>
    <w:p w14:paraId="3C2E166F" w14:textId="77777777" w:rsidR="000B0631" w:rsidRPr="000C7B15" w:rsidRDefault="000B0631" w:rsidP="000B0631">
      <w:pPr>
        <w:pStyle w:val="P06-00"/>
        <w:rPr>
          <w:rFonts w:ascii="Courier New" w:hAnsi="Courier New"/>
        </w:rPr>
      </w:pPr>
      <w:r w:rsidRPr="000C7B15">
        <w:rPr>
          <w:rFonts w:ascii="Courier New" w:hAnsi="Courier New"/>
        </w:rPr>
        <w:t>D.  Members of the commission serve three year terms.</w:t>
      </w:r>
    </w:p>
    <w:p w14:paraId="4F1F7DE9" w14:textId="77777777" w:rsidR="000B0631" w:rsidRPr="000C7B15" w:rsidRDefault="000B0631" w:rsidP="000B0631">
      <w:pPr>
        <w:pStyle w:val="P06-00"/>
        <w:rPr>
          <w:rFonts w:ascii="Courier New" w:hAnsi="Courier New"/>
        </w:rPr>
      </w:pPr>
      <w:r w:rsidRPr="000C7B15">
        <w:rPr>
          <w:rFonts w:ascii="Courier New" w:hAnsi="Courier New"/>
        </w:rPr>
        <w:t xml:space="preserve">E.  Members of the commission are not entitled to compensation but are entitled to reimbursement of expenses pursuant to title 38, chapter 4, article 2. </w:t>
      </w:r>
      <w:r w:rsidRPr="000C7B15">
        <w:rPr>
          <w:rFonts w:ascii="Courier New" w:hAnsi="Courier New"/>
          <w:vanish/>
        </w:rPr>
        <w:fldChar w:fldCharType="begin"/>
      </w:r>
      <w:r w:rsidRPr="000C7B15">
        <w:rPr>
          <w:rFonts w:ascii="Courier New" w:hAnsi="Courier New"/>
          <w:vanish/>
        </w:rPr>
        <w:instrText xml:space="preserve"> COMMENTS END_STATUTE \* MERGEFORMAT </w:instrText>
      </w:r>
      <w:r w:rsidRPr="000C7B15">
        <w:rPr>
          <w:rFonts w:ascii="Courier New" w:hAnsi="Courier New"/>
          <w:vanish/>
        </w:rPr>
        <w:fldChar w:fldCharType="separate"/>
      </w:r>
      <w:r w:rsidRPr="000C7B15">
        <w:rPr>
          <w:rFonts w:ascii="Courier New" w:hAnsi="Courier New"/>
          <w:vanish/>
        </w:rPr>
        <w:t>END_STATUTE</w:t>
      </w:r>
      <w:r w:rsidRPr="000C7B15">
        <w:rPr>
          <w:rFonts w:ascii="Courier New" w:hAnsi="Courier New"/>
          <w:vanish/>
        </w:rPr>
        <w:fldChar w:fldCharType="end"/>
      </w:r>
    </w:p>
    <w:p w14:paraId="062E2878" w14:textId="77777777" w:rsidR="000B0631" w:rsidRPr="000C7B15" w:rsidRDefault="000B0631" w:rsidP="000B0631">
      <w:pPr>
        <w:rPr>
          <w:rFonts w:ascii="Courier New" w:hAnsi="Courier New"/>
        </w:rPr>
      </w:pPr>
    </w:p>
    <w:sectPr w:rsidR="000B0631" w:rsidRPr="000C7B15" w:rsidSect="000B063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9E11" w14:textId="77777777" w:rsidR="006E6183" w:rsidRDefault="006E6183">
      <w:r>
        <w:separator/>
      </w:r>
    </w:p>
  </w:endnote>
  <w:endnote w:type="continuationSeparator" w:id="0">
    <w:p w14:paraId="10A8EAE2" w14:textId="77777777" w:rsidR="006E6183" w:rsidRDefault="006E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2862" w14:textId="77777777" w:rsidR="006E6183" w:rsidRDefault="006E6183">
      <w:r>
        <w:separator/>
      </w:r>
    </w:p>
  </w:footnote>
  <w:footnote w:type="continuationSeparator" w:id="0">
    <w:p w14:paraId="78D8016F" w14:textId="77777777" w:rsidR="006E6183" w:rsidRDefault="006E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36713869">
    <w:abstractNumId w:val="1"/>
  </w:num>
  <w:num w:numId="2" w16cid:durableId="766578586">
    <w:abstractNumId w:val="1"/>
  </w:num>
  <w:num w:numId="3" w16cid:durableId="1180046612">
    <w:abstractNumId w:val="0"/>
  </w:num>
  <w:num w:numId="4" w16cid:durableId="16183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31"/>
    <w:rsid w:val="000B0631"/>
    <w:rsid w:val="000C7B15"/>
    <w:rsid w:val="006E618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2C80C1"/>
  <w15:chartTrackingRefBased/>
  <w15:docId w15:val="{C21A8159-1956-4C23-9F01-32031711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0B063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373</Words>
  <Characters>2128</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36-2203.01; Medical direction commission; membership; duties</dc:title>
  <dc:subject>Medical direction commission; membership; duties</dc:subject>
  <dc:creator>Arizona Legislative Council</dc:creator>
  <cp:keywords/>
  <dc:description>0094.doc - 502R - 2012</dc:description>
  <cp:lastModifiedBy>dbupdate</cp:lastModifiedBy>
  <cp:revision>2</cp:revision>
  <cp:lastPrinted>1601-01-01T00:00:00Z</cp:lastPrinted>
  <dcterms:created xsi:type="dcterms:W3CDTF">2025-09-21T01:39:00Z</dcterms:created>
  <dcterms:modified xsi:type="dcterms:W3CDTF">2025-09-21T01:39:00Z</dcterms:modified>
</cp:coreProperties>
</file>