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80A0" w14:textId="1299BF1A" w:rsidR="00925316" w:rsidRPr="004B10EB" w:rsidRDefault="00925316" w:rsidP="00925316">
      <w:pPr>
        <w:pStyle w:val="SEC06-18"/>
        <w:rPr>
          <w:rFonts w:ascii="Courier New" w:hAnsi="Courier New" w:cs="Courier New"/>
        </w:rPr>
      </w:pPr>
      <w:r w:rsidRPr="004B10EB">
        <w:rPr>
          <w:rFonts w:ascii="Courier New" w:hAnsi="Courier New" w:cs="Courier New"/>
        </w:rPr>
        <w:fldChar w:fldCharType="begin"/>
      </w:r>
      <w:r w:rsidRPr="004B10EB">
        <w:rPr>
          <w:rFonts w:ascii="Courier New" w:hAnsi="Courier New" w:cs="Courier New"/>
        </w:rPr>
        <w:instrText xml:space="preserve"> COMMENTS START_STATUTE \* MERGEFORMAT </w:instrText>
      </w:r>
      <w:r w:rsidRPr="004B10EB">
        <w:rPr>
          <w:rFonts w:ascii="Courier New" w:hAnsi="Courier New" w:cs="Courier New"/>
        </w:rPr>
        <w:fldChar w:fldCharType="separate"/>
      </w:r>
      <w:r w:rsidRPr="004B10EB">
        <w:rPr>
          <w:rFonts w:ascii="Courier New" w:hAnsi="Courier New" w:cs="Courier New"/>
          <w:vanish/>
        </w:rPr>
        <w:t>START_STATUTE</w:t>
      </w:r>
      <w:r w:rsidRPr="004B10EB">
        <w:rPr>
          <w:rFonts w:ascii="Courier New" w:hAnsi="Courier New" w:cs="Courier New"/>
        </w:rPr>
        <w:fldChar w:fldCharType="end"/>
      </w:r>
      <w:r w:rsidRPr="004B10EB">
        <w:rPr>
          <w:rStyle w:val="SNUM"/>
          <w:rFonts w:ascii="Courier New" w:hAnsi="Courier New" w:cs="Courier New"/>
        </w:rPr>
        <w:t>36-2068.</w:t>
      </w:r>
      <w:r w:rsidRPr="004B10EB">
        <w:rPr>
          <w:rFonts w:ascii="Courier New" w:hAnsi="Courier New" w:cs="Courier New"/>
        </w:rPr>
        <w:t>  </w:t>
      </w:r>
      <w:r w:rsidRPr="004B10EB">
        <w:rPr>
          <w:rStyle w:val="SECHEAD"/>
          <w:rFonts w:ascii="Courier New" w:hAnsi="Courier New" w:cs="Courier New"/>
        </w:rPr>
        <w:t>Legal action; licensure; change of ownership; definitions</w:t>
      </w:r>
    </w:p>
    <w:p w14:paraId="5347388A" w14:textId="77777777" w:rsidR="00925316" w:rsidRPr="004B10EB" w:rsidRDefault="00925316" w:rsidP="00925316">
      <w:pPr>
        <w:pStyle w:val="P06-00"/>
        <w:rPr>
          <w:rFonts w:ascii="Courier New" w:hAnsi="Courier New" w:cs="Courier New"/>
        </w:rPr>
      </w:pPr>
      <w:r w:rsidRPr="004B10EB">
        <w:rPr>
          <w:rFonts w:ascii="Courier New" w:hAnsi="Courier New" w:cs="Courier New"/>
        </w:rPr>
        <w:t>A.  The director may continue to pursue any court, administrative or enforcement action against a licensee even if the sober living home is in the process of being sold or transferred or has closed.</w:t>
      </w:r>
    </w:p>
    <w:p w14:paraId="6E50EBBC" w14:textId="77777777" w:rsidR="00925316" w:rsidRPr="004B10EB" w:rsidRDefault="00925316" w:rsidP="00925316">
      <w:pPr>
        <w:pStyle w:val="P06-00"/>
        <w:rPr>
          <w:rFonts w:ascii="Courier New" w:hAnsi="Courier New" w:cs="Courier New"/>
        </w:rPr>
      </w:pPr>
      <w:r w:rsidRPr="004B10EB">
        <w:rPr>
          <w:rFonts w:ascii="Courier New" w:hAnsi="Courier New" w:cs="Courier New"/>
        </w:rPr>
        <w:t>B.  The department may revoke or suspend a sober living home license or deny an application for a sober living home license if:</w:t>
      </w:r>
    </w:p>
    <w:p w14:paraId="31707C4A" w14:textId="77777777" w:rsidR="00925316" w:rsidRPr="004B10EB" w:rsidRDefault="00925316" w:rsidP="00925316">
      <w:pPr>
        <w:pStyle w:val="P06-00"/>
        <w:rPr>
          <w:rFonts w:ascii="Courier New" w:hAnsi="Courier New" w:cs="Courier New"/>
        </w:rPr>
      </w:pPr>
      <w:r w:rsidRPr="004B10EB">
        <w:rPr>
          <w:rFonts w:ascii="Courier New" w:hAnsi="Courier New" w:cs="Courier New"/>
        </w:rPr>
        <w:t>1.  The applicant, the licensee or a controlling person has a sober living home or health care institution license that is in an enforcement action or court action related to the health and safety of the residents or patients.</w:t>
      </w:r>
    </w:p>
    <w:p w14:paraId="435CF96D" w14:textId="77777777" w:rsidR="00925316" w:rsidRPr="004B10EB" w:rsidRDefault="00925316" w:rsidP="00925316">
      <w:pPr>
        <w:pStyle w:val="P06-00"/>
        <w:rPr>
          <w:rFonts w:ascii="Courier New" w:hAnsi="Courier New" w:cs="Courier New"/>
        </w:rPr>
      </w:pPr>
      <w:r w:rsidRPr="004B10EB">
        <w:rPr>
          <w:rFonts w:ascii="Courier New" w:hAnsi="Courier New" w:cs="Courier New"/>
        </w:rPr>
        <w:t>2.  The department has determined for reasons other than those specified in paragraph 1 of this subsection that the issuance of a license is likely to jeopardize resident safety.</w:t>
      </w:r>
    </w:p>
    <w:p w14:paraId="60D99C91" w14:textId="77777777" w:rsidR="00925316" w:rsidRPr="004B10EB" w:rsidRDefault="00925316" w:rsidP="00925316">
      <w:pPr>
        <w:pStyle w:val="P06-00"/>
        <w:rPr>
          <w:rFonts w:ascii="Courier New" w:hAnsi="Courier New" w:cs="Courier New"/>
        </w:rPr>
      </w:pPr>
      <w:r w:rsidRPr="004B10EB">
        <w:rPr>
          <w:rFonts w:ascii="Courier New" w:hAnsi="Courier New" w:cs="Courier New"/>
        </w:rPr>
        <w:t>3.  The applicant, the licensee or a controlling person has had in any state or jurisdiction an application or license to operate a sober living home or a health care institution denied, suspended or revoked, unless the denial was based on the failure to complete the licensing process or to pay a required licensing fee within the required time frame.</w:t>
      </w:r>
    </w:p>
    <w:p w14:paraId="17585BF1" w14:textId="77777777" w:rsidR="00925316" w:rsidRPr="004B10EB" w:rsidRDefault="00925316" w:rsidP="00925316">
      <w:pPr>
        <w:pStyle w:val="P06-00"/>
        <w:rPr>
          <w:rFonts w:ascii="Courier New" w:hAnsi="Courier New" w:cs="Courier New"/>
        </w:rPr>
      </w:pPr>
      <w:r w:rsidRPr="004B10EB">
        <w:rPr>
          <w:rFonts w:ascii="Courier New" w:hAnsi="Courier New" w:cs="Courier New"/>
        </w:rPr>
        <w:t>4.  The applicant, the licensee or a controlling person has had in any state or jurisdiction a health professional license or certificate denied, suspended or revoked.</w:t>
      </w:r>
    </w:p>
    <w:p w14:paraId="33CBEA4B" w14:textId="77777777" w:rsidR="00925316" w:rsidRPr="004B10EB" w:rsidRDefault="00925316" w:rsidP="00925316">
      <w:pPr>
        <w:pStyle w:val="P06-00"/>
        <w:rPr>
          <w:rFonts w:ascii="Courier New" w:hAnsi="Courier New" w:cs="Courier New"/>
        </w:rPr>
      </w:pPr>
      <w:r w:rsidRPr="004B10EB">
        <w:rPr>
          <w:rFonts w:ascii="Courier New" w:hAnsi="Courier New" w:cs="Courier New"/>
        </w:rPr>
        <w:t>5.  The applicant, the licensee or a controlling person provides false or misleading information to the department.</w:t>
      </w:r>
    </w:p>
    <w:p w14:paraId="30E80C80" w14:textId="77777777" w:rsidR="00925316" w:rsidRPr="004B10EB" w:rsidRDefault="00925316" w:rsidP="00925316">
      <w:pPr>
        <w:pStyle w:val="P06-00"/>
        <w:rPr>
          <w:rFonts w:ascii="Courier New" w:hAnsi="Courier New" w:cs="Courier New"/>
        </w:rPr>
      </w:pPr>
      <w:r w:rsidRPr="004B10EB">
        <w:rPr>
          <w:rFonts w:ascii="Courier New" w:hAnsi="Courier New" w:cs="Courier New"/>
        </w:rPr>
        <w:t>C.  The department may deny the approval of a change in ownership of a currently licensed sober living home if the department determines that the transfer of ownership, whether involving a direct owner or indirect owner, may jeopardize resident safety.</w:t>
      </w:r>
    </w:p>
    <w:p w14:paraId="51344864" w14:textId="77777777" w:rsidR="00925316" w:rsidRPr="004B10EB" w:rsidRDefault="00925316" w:rsidP="00925316">
      <w:pPr>
        <w:pStyle w:val="P06-00"/>
        <w:rPr>
          <w:rFonts w:ascii="Courier New" w:hAnsi="Courier New" w:cs="Courier New"/>
        </w:rPr>
      </w:pPr>
      <w:r w:rsidRPr="004B10EB">
        <w:rPr>
          <w:rFonts w:ascii="Courier New" w:hAnsi="Courier New" w:cs="Courier New"/>
        </w:rPr>
        <w:t>D.  For the purposes of this section:</w:t>
      </w:r>
    </w:p>
    <w:p w14:paraId="5DC9FF84" w14:textId="77777777" w:rsidR="00925316" w:rsidRPr="004B10EB" w:rsidRDefault="00925316" w:rsidP="00925316">
      <w:pPr>
        <w:pStyle w:val="P06-00"/>
        <w:rPr>
          <w:rFonts w:ascii="Courier New" w:hAnsi="Courier New" w:cs="Courier New"/>
        </w:rPr>
      </w:pPr>
      <w:r w:rsidRPr="004B10EB">
        <w:rPr>
          <w:rFonts w:ascii="Courier New" w:hAnsi="Courier New" w:cs="Courier New"/>
        </w:rPr>
        <w:t>1.  "Controlling person" means a person who, with respect to a business organization:</w:t>
      </w:r>
    </w:p>
    <w:p w14:paraId="295C46F7" w14:textId="77777777" w:rsidR="00925316" w:rsidRPr="004B10EB" w:rsidRDefault="00925316" w:rsidP="00925316">
      <w:pPr>
        <w:pStyle w:val="P06-00"/>
        <w:rPr>
          <w:rFonts w:ascii="Courier New" w:hAnsi="Courier New" w:cs="Courier New"/>
        </w:rPr>
      </w:pPr>
      <w:r w:rsidRPr="004B10EB">
        <w:rPr>
          <w:rFonts w:ascii="Courier New" w:hAnsi="Courier New" w:cs="Courier New"/>
        </w:rPr>
        <w:t>(a)  Has the power to vote at least ten percent of the outstanding voting securities of the business organization.</w:t>
      </w:r>
    </w:p>
    <w:p w14:paraId="541B4DAB" w14:textId="77777777" w:rsidR="00925316" w:rsidRPr="004B10EB" w:rsidRDefault="00925316" w:rsidP="00925316">
      <w:pPr>
        <w:pStyle w:val="P06-00"/>
        <w:rPr>
          <w:rFonts w:ascii="Courier New" w:hAnsi="Courier New" w:cs="Courier New"/>
        </w:rPr>
      </w:pPr>
      <w:r w:rsidRPr="004B10EB">
        <w:rPr>
          <w:rFonts w:ascii="Courier New" w:hAnsi="Courier New" w:cs="Courier New"/>
        </w:rPr>
        <w:t>(b)  If the business organization is a partnership, is a general partner or is a limited partner who holds at least ten percent of the voting rights of the partnership.</w:t>
      </w:r>
    </w:p>
    <w:p w14:paraId="367F6E17" w14:textId="77777777" w:rsidR="00925316" w:rsidRPr="004B10EB" w:rsidRDefault="00925316" w:rsidP="00925316">
      <w:pPr>
        <w:pStyle w:val="P06-00"/>
        <w:rPr>
          <w:rFonts w:ascii="Courier New" w:hAnsi="Courier New" w:cs="Courier New"/>
        </w:rPr>
      </w:pPr>
      <w:r w:rsidRPr="004B10EB">
        <w:rPr>
          <w:rFonts w:ascii="Courier New" w:hAnsi="Courier New" w:cs="Courier New"/>
        </w:rPr>
        <w:t>(c)  If the business organization is a corporation, association or limited liability company, is the president, the chief executive officer, the incorporator, an agent or any person who owns or controls at least ten percent of the voting securities.</w:t>
      </w:r>
    </w:p>
    <w:p w14:paraId="51AF4172" w14:textId="77777777" w:rsidR="00925316" w:rsidRPr="004B10EB" w:rsidRDefault="00925316" w:rsidP="00925316">
      <w:pPr>
        <w:pStyle w:val="P06-00"/>
        <w:rPr>
          <w:rFonts w:ascii="Courier New" w:hAnsi="Courier New" w:cs="Courier New"/>
        </w:rPr>
      </w:pPr>
      <w:r w:rsidRPr="004B10EB">
        <w:rPr>
          <w:rFonts w:ascii="Courier New" w:hAnsi="Courier New" w:cs="Courier New"/>
        </w:rPr>
        <w:t>(d)  Holds a beneficial interest in ten percent or more of the liabilities of the business organization.</w:t>
      </w:r>
    </w:p>
    <w:p w14:paraId="4B6E8B21" w14:textId="77777777" w:rsidR="00925316" w:rsidRPr="004B10EB" w:rsidRDefault="00925316" w:rsidP="00925316">
      <w:pPr>
        <w:pStyle w:val="P06-00"/>
        <w:rPr>
          <w:rFonts w:ascii="Courier New" w:hAnsi="Courier New" w:cs="Courier New"/>
        </w:rPr>
      </w:pPr>
      <w:r w:rsidRPr="004B10EB">
        <w:rPr>
          <w:rFonts w:ascii="Courier New" w:hAnsi="Courier New" w:cs="Courier New"/>
        </w:rPr>
        <w:t>2.  "Direct owner" means a person that has an ownership or control interest in the sober living home totaling fifty</w:t>
      </w:r>
      <w:r w:rsidRPr="004B10EB">
        <w:rPr>
          <w:rFonts w:ascii="Courier New" w:hAnsi="Courier New" w:cs="Courier New"/>
        </w:rPr>
        <w:noBreakHyphen/>
        <w:t>one percent or more.</w:t>
      </w:r>
    </w:p>
    <w:p w14:paraId="6ADC4D39" w14:textId="77777777" w:rsidR="00925316" w:rsidRPr="004B10EB" w:rsidRDefault="00925316" w:rsidP="00925316">
      <w:pPr>
        <w:pStyle w:val="P06-00"/>
        <w:rPr>
          <w:rFonts w:ascii="Courier New" w:hAnsi="Courier New" w:cs="Courier New"/>
        </w:rPr>
      </w:pPr>
      <w:r w:rsidRPr="004B10EB">
        <w:rPr>
          <w:rFonts w:ascii="Courier New" w:hAnsi="Courier New" w:cs="Courier New"/>
        </w:rPr>
        <w:t>3.  "Indirect owner":</w:t>
      </w:r>
    </w:p>
    <w:p w14:paraId="208B748D" w14:textId="77777777" w:rsidR="00925316" w:rsidRPr="004B10EB" w:rsidRDefault="00925316" w:rsidP="00925316">
      <w:pPr>
        <w:pStyle w:val="P06-00"/>
        <w:rPr>
          <w:rFonts w:ascii="Courier New" w:hAnsi="Courier New" w:cs="Courier New"/>
        </w:rPr>
      </w:pPr>
      <w:r w:rsidRPr="004B10EB">
        <w:rPr>
          <w:rFonts w:ascii="Courier New" w:hAnsi="Courier New" w:cs="Courier New"/>
        </w:rPr>
        <w:t>(a)  Means a person that has an ownership or control interest in a direct owner totaling fifty</w:t>
      </w:r>
      <w:r w:rsidRPr="004B10EB">
        <w:rPr>
          <w:rFonts w:ascii="Courier New" w:hAnsi="Courier New" w:cs="Courier New"/>
        </w:rPr>
        <w:noBreakHyphen/>
        <w:t>one percent or more.</w:t>
      </w:r>
    </w:p>
    <w:p w14:paraId="0D3C17F9" w14:textId="0092A1D7" w:rsidR="00F540AD" w:rsidRPr="004B10EB" w:rsidRDefault="00925316" w:rsidP="00925316">
      <w:pPr>
        <w:pStyle w:val="P06-00"/>
        <w:rPr>
          <w:rFonts w:ascii="Courier New" w:hAnsi="Courier New" w:cs="Courier New"/>
        </w:rPr>
      </w:pPr>
      <w:r w:rsidRPr="004B10EB">
        <w:rPr>
          <w:rFonts w:ascii="Courier New" w:hAnsi="Courier New" w:cs="Courier New"/>
        </w:rPr>
        <w:t>(b)  Includes an ownership or control interest in an indirect owner totaling fifty</w:t>
      </w:r>
      <w:r w:rsidRPr="004B10EB">
        <w:rPr>
          <w:rFonts w:ascii="Courier New" w:hAnsi="Courier New" w:cs="Courier New"/>
        </w:rPr>
        <w:noBreakHyphen/>
        <w:t>one percent or more and a combination of direct ownership and indirect ownership or control interests totaling fifty</w:t>
      </w:r>
      <w:r w:rsidRPr="004B10EB">
        <w:rPr>
          <w:rFonts w:ascii="Courier New" w:hAnsi="Courier New" w:cs="Courier New"/>
        </w:rPr>
        <w:noBreakHyphen/>
        <w:t xml:space="preserve">one percent or more in the sober living home. </w:t>
      </w:r>
      <w:r w:rsidRPr="004B10EB">
        <w:rPr>
          <w:rFonts w:ascii="Courier New" w:hAnsi="Courier New" w:cs="Courier New"/>
        </w:rPr>
        <w:fldChar w:fldCharType="begin"/>
      </w:r>
      <w:r w:rsidRPr="004B10EB">
        <w:rPr>
          <w:rFonts w:ascii="Courier New" w:hAnsi="Courier New" w:cs="Courier New"/>
        </w:rPr>
        <w:instrText xml:space="preserve"> COMMENTS END_STATUTE \* MERGEFORMAT </w:instrText>
      </w:r>
      <w:r w:rsidRPr="004B10EB">
        <w:rPr>
          <w:rFonts w:ascii="Courier New" w:hAnsi="Courier New" w:cs="Courier New"/>
        </w:rPr>
        <w:fldChar w:fldCharType="separate"/>
      </w:r>
      <w:r w:rsidRPr="004B10EB">
        <w:rPr>
          <w:rFonts w:ascii="Courier New" w:hAnsi="Courier New" w:cs="Courier New"/>
          <w:vanish/>
        </w:rPr>
        <w:t>END_STATUTE</w:t>
      </w:r>
      <w:r w:rsidRPr="004B10EB">
        <w:rPr>
          <w:rFonts w:ascii="Courier New" w:hAnsi="Courier New" w:cs="Courier New"/>
        </w:rPr>
        <w:fldChar w:fldCharType="end"/>
      </w:r>
    </w:p>
    <w:sectPr w:rsidR="00F540AD" w:rsidRPr="004B10EB" w:rsidSect="0092531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2E28" w14:textId="77777777" w:rsidR="00925316" w:rsidRDefault="00925316">
      <w:r>
        <w:separator/>
      </w:r>
    </w:p>
  </w:endnote>
  <w:endnote w:type="continuationSeparator" w:id="0">
    <w:p w14:paraId="7C21E6B2" w14:textId="77777777" w:rsidR="00925316" w:rsidRDefault="0092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0541" w14:textId="77777777" w:rsidR="00925316" w:rsidRDefault="00925316">
      <w:r>
        <w:separator/>
      </w:r>
    </w:p>
  </w:footnote>
  <w:footnote w:type="continuationSeparator" w:id="0">
    <w:p w14:paraId="5FEB4976" w14:textId="77777777" w:rsidR="00925316" w:rsidRDefault="00925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42250493">
    <w:abstractNumId w:val="8"/>
  </w:num>
  <w:num w:numId="2" w16cid:durableId="949434958">
    <w:abstractNumId w:val="8"/>
  </w:num>
  <w:num w:numId="3" w16cid:durableId="823930379">
    <w:abstractNumId w:val="7"/>
  </w:num>
  <w:num w:numId="4" w16cid:durableId="1595239937">
    <w:abstractNumId w:val="7"/>
  </w:num>
  <w:num w:numId="5" w16cid:durableId="1121071011">
    <w:abstractNumId w:val="10"/>
  </w:num>
  <w:num w:numId="6" w16cid:durableId="331640995">
    <w:abstractNumId w:val="11"/>
  </w:num>
  <w:num w:numId="7" w16cid:durableId="65686016">
    <w:abstractNumId w:val="12"/>
  </w:num>
  <w:num w:numId="8" w16cid:durableId="541672502">
    <w:abstractNumId w:val="9"/>
  </w:num>
  <w:num w:numId="9" w16cid:durableId="833840863">
    <w:abstractNumId w:val="6"/>
  </w:num>
  <w:num w:numId="10" w16cid:durableId="1705910111">
    <w:abstractNumId w:val="5"/>
  </w:num>
  <w:num w:numId="11" w16cid:durableId="1091707046">
    <w:abstractNumId w:val="4"/>
  </w:num>
  <w:num w:numId="12" w16cid:durableId="2560393">
    <w:abstractNumId w:val="3"/>
  </w:num>
  <w:num w:numId="13" w16cid:durableId="1087535654">
    <w:abstractNumId w:val="2"/>
  </w:num>
  <w:num w:numId="14" w16cid:durableId="1910537730">
    <w:abstractNumId w:val="1"/>
  </w:num>
  <w:num w:numId="15" w16cid:durableId="1354763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16"/>
    <w:rsid w:val="00010503"/>
    <w:rsid w:val="00033AE7"/>
    <w:rsid w:val="004B10EB"/>
    <w:rsid w:val="0092531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E0C2C"/>
  <w15:chartTrackingRefBased/>
  <w15:docId w15:val="{FED9100D-AA5C-459A-B9B4-A4C4860A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2531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506</Words>
  <Characters>2576</Characters>
  <Application>Microsoft Office Word</Application>
  <DocSecurity>0</DocSecurity>
  <Lines>53</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36-2068; Legal action; licensure; change of ownership; definitions</dc:title>
  <dc:subject>Legal action; licensure; change of ownership; definitions</dc:subject>
  <dc:creator>Arizona Legislative Council</dc:creator>
  <cp:keywords/>
  <dc:description>0066.docx - 571R - 2025</dc:description>
  <cp:lastModifiedBy>dbupdate</cp:lastModifiedBy>
  <cp:revision>2</cp:revision>
  <dcterms:created xsi:type="dcterms:W3CDTF">2025-09-21T01:35:00Z</dcterms:created>
  <dcterms:modified xsi:type="dcterms:W3CDTF">2025-09-21T01:35:00Z</dcterms:modified>
</cp:coreProperties>
</file>