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360BA" w14:textId="2CB6F3E2" w:rsidR="00203CA2" w:rsidRPr="002E26ED" w:rsidRDefault="00203CA2" w:rsidP="00203CA2">
      <w:pPr>
        <w:pStyle w:val="SEC06-18"/>
        <w:keepNext/>
        <w:keepLines/>
        <w:rPr>
          <w:rFonts w:ascii="Courier New" w:hAnsi="Courier New" w:cs="Courier New"/>
        </w:rPr>
      </w:pPr>
      <w:r w:rsidRPr="002E26ED">
        <w:rPr>
          <w:rFonts w:ascii="Courier New" w:hAnsi="Courier New" w:cs="Courier New"/>
        </w:rPr>
        <w:fldChar w:fldCharType="begin"/>
      </w:r>
      <w:r w:rsidRPr="002E26ED">
        <w:rPr>
          <w:rFonts w:ascii="Courier New" w:hAnsi="Courier New" w:cs="Courier New"/>
        </w:rPr>
        <w:instrText xml:space="preserve"> COMMENTS START_STATUTE \* MERGEFORMAT </w:instrText>
      </w:r>
      <w:r w:rsidRPr="002E26ED">
        <w:rPr>
          <w:rFonts w:ascii="Courier New" w:hAnsi="Courier New" w:cs="Courier New"/>
        </w:rPr>
        <w:fldChar w:fldCharType="separate"/>
      </w:r>
      <w:r w:rsidRPr="002E26ED">
        <w:rPr>
          <w:rFonts w:ascii="Courier New" w:hAnsi="Courier New" w:cs="Courier New"/>
          <w:vanish/>
        </w:rPr>
        <w:t>START_STATUTE</w:t>
      </w:r>
      <w:r w:rsidRPr="002E26ED">
        <w:rPr>
          <w:rFonts w:ascii="Courier New" w:hAnsi="Courier New" w:cs="Courier New"/>
        </w:rPr>
        <w:fldChar w:fldCharType="end"/>
      </w:r>
      <w:r w:rsidRPr="002E26ED">
        <w:rPr>
          <w:rStyle w:val="SNUM"/>
          <w:rFonts w:ascii="Courier New" w:hAnsi="Courier New" w:cs="Courier New"/>
        </w:rPr>
        <w:t>36-2066.</w:t>
      </w:r>
      <w:r w:rsidRPr="002E26ED">
        <w:rPr>
          <w:rFonts w:ascii="Courier New" w:hAnsi="Courier New" w:cs="Courier New"/>
        </w:rPr>
        <w:t>  </w:t>
      </w:r>
      <w:r w:rsidRPr="002E26ED">
        <w:rPr>
          <w:rStyle w:val="SECHEAD"/>
          <w:rFonts w:ascii="Courier New" w:hAnsi="Courier New" w:cs="Courier New"/>
        </w:rPr>
        <w:t>Posting; confidential information; notification of local jurisdictions</w:t>
      </w:r>
    </w:p>
    <w:p w14:paraId="4132A5FF" w14:textId="10F24167" w:rsidR="00203CA2" w:rsidRPr="002E26ED" w:rsidRDefault="00203CA2" w:rsidP="00203CA2">
      <w:pPr>
        <w:pStyle w:val="P06-00"/>
        <w:keepNext/>
        <w:keepLines/>
        <w:rPr>
          <w:rFonts w:ascii="Courier New" w:hAnsi="Courier New" w:cs="Courier New"/>
        </w:rPr>
      </w:pPr>
      <w:r w:rsidRPr="002E26ED">
        <w:rPr>
          <w:rFonts w:ascii="Courier New" w:hAnsi="Courier New" w:cs="Courier New"/>
        </w:rPr>
        <w:t>A.  The department shall post on its public website the name and telephone number of each licensed sober living home and shall update the list quarterly.  The department shall not disclose the address of a licensed sober living home, except that the department, on request, shall disclose the address of the sober living home to:</w:t>
      </w:r>
    </w:p>
    <w:p w14:paraId="6E59DB3E" w14:textId="77777777" w:rsidR="008C5D9F" w:rsidRPr="002E26ED" w:rsidRDefault="00203CA2" w:rsidP="00203CA2">
      <w:pPr>
        <w:pStyle w:val="P06-00"/>
        <w:rPr>
          <w:rFonts w:ascii="Courier New" w:hAnsi="Courier New" w:cs="Courier New"/>
        </w:rPr>
      </w:pPr>
      <w:r w:rsidRPr="002E26ED">
        <w:rPr>
          <w:rFonts w:ascii="Courier New" w:hAnsi="Courier New" w:cs="Courier New"/>
        </w:rPr>
        <w:t xml:space="preserve">1.  A local jurisdiction for zoning purposes. </w:t>
      </w:r>
    </w:p>
    <w:p w14:paraId="425E02F2" w14:textId="329DE4A8" w:rsidR="00203CA2" w:rsidRPr="002E26ED" w:rsidRDefault="00203CA2" w:rsidP="00203CA2">
      <w:pPr>
        <w:pStyle w:val="P06-00"/>
        <w:rPr>
          <w:rFonts w:ascii="Courier New" w:hAnsi="Courier New" w:cs="Courier New"/>
        </w:rPr>
      </w:pPr>
      <w:r w:rsidRPr="002E26ED">
        <w:rPr>
          <w:rFonts w:ascii="Courier New" w:hAnsi="Courier New" w:cs="Courier New"/>
        </w:rPr>
        <w:t xml:space="preserve">2.  Local law enforcement. </w:t>
      </w:r>
    </w:p>
    <w:p w14:paraId="2BA3E4B8" w14:textId="77777777" w:rsidR="00203CA2" w:rsidRPr="002E26ED" w:rsidRDefault="00203CA2" w:rsidP="00203CA2">
      <w:pPr>
        <w:pStyle w:val="P06-00"/>
        <w:rPr>
          <w:rFonts w:ascii="Courier New" w:hAnsi="Courier New" w:cs="Courier New"/>
        </w:rPr>
      </w:pPr>
      <w:r w:rsidRPr="002E26ED">
        <w:rPr>
          <w:rFonts w:ascii="Courier New" w:hAnsi="Courier New" w:cs="Courier New"/>
        </w:rPr>
        <w:t>3.  Emergency personnel.</w:t>
      </w:r>
    </w:p>
    <w:p w14:paraId="498A2269" w14:textId="77777777" w:rsidR="00203CA2" w:rsidRPr="002E26ED" w:rsidRDefault="00203CA2" w:rsidP="00203CA2">
      <w:pPr>
        <w:pStyle w:val="P06-00"/>
        <w:rPr>
          <w:rFonts w:ascii="Courier New" w:hAnsi="Courier New" w:cs="Courier New"/>
        </w:rPr>
      </w:pPr>
      <w:r w:rsidRPr="002E26ED">
        <w:rPr>
          <w:rFonts w:ascii="Courier New" w:hAnsi="Courier New" w:cs="Courier New"/>
        </w:rPr>
        <w:t>4.  A third-party contractor of the department.</w:t>
      </w:r>
    </w:p>
    <w:p w14:paraId="5356FF7E" w14:textId="77777777" w:rsidR="00203CA2" w:rsidRPr="002E26ED" w:rsidRDefault="00203CA2" w:rsidP="00203CA2">
      <w:pPr>
        <w:pStyle w:val="P06-00"/>
        <w:rPr>
          <w:rFonts w:ascii="Courier New" w:hAnsi="Courier New" w:cs="Courier New"/>
        </w:rPr>
      </w:pPr>
      <w:r w:rsidRPr="002E26ED">
        <w:rPr>
          <w:rFonts w:ascii="Courier New" w:hAnsi="Courier New" w:cs="Courier New"/>
        </w:rPr>
        <w:t>B.  A sober living home's address is not a public record and is not subject to title 39, chapter 1, article 2.  This section does not prohibit a sober living home from publishing or otherwise self</w:t>
      </w:r>
      <w:r w:rsidRPr="002E26ED">
        <w:rPr>
          <w:rFonts w:ascii="Courier New" w:hAnsi="Courier New" w:cs="Courier New"/>
        </w:rPr>
        <w:noBreakHyphen/>
        <w:t>disclosing its address.</w:t>
      </w:r>
    </w:p>
    <w:p w14:paraId="1837A51A" w14:textId="4754F8EE" w:rsidR="00F540AD" w:rsidRPr="002E26ED" w:rsidRDefault="00203CA2" w:rsidP="00203CA2">
      <w:pPr>
        <w:pStyle w:val="P06-00"/>
        <w:rPr>
          <w:rFonts w:ascii="Courier New" w:hAnsi="Courier New" w:cs="Courier New"/>
        </w:rPr>
      </w:pPr>
      <w:r w:rsidRPr="002E26ED">
        <w:rPr>
          <w:rFonts w:ascii="Courier New" w:hAnsi="Courier New" w:cs="Courier New"/>
        </w:rPr>
        <w:t>C.  If a local jurisdiction provides its contact information</w:t>
      </w:r>
      <w:r w:rsidRPr="002E26ED">
        <w:rPr>
          <w:rStyle w:val="FootnoteReference"/>
          <w:rFonts w:ascii="Courier New" w:hAnsi="Courier New" w:cs="Courier New"/>
        </w:rPr>
        <w:t xml:space="preserve"> </w:t>
      </w:r>
      <w:r w:rsidRPr="002E26ED">
        <w:rPr>
          <w:rFonts w:ascii="Courier New" w:hAnsi="Courier New" w:cs="Courier New"/>
        </w:rPr>
        <w:t xml:space="preserve">to the department for notifications relating to sober living homes, the department shall notify the local jurisdiction of all initial licenses issued pursuant to this article in that jurisdiction in the preceding month.  The department is not obligated to provide the notifications under this subsection to a local jurisdiction that does not provide the local jurisdiction's contact information to the department. </w:t>
      </w:r>
      <w:r w:rsidRPr="002E26ED">
        <w:rPr>
          <w:rFonts w:ascii="Courier New" w:hAnsi="Courier New" w:cs="Courier New"/>
        </w:rPr>
        <w:fldChar w:fldCharType="begin"/>
      </w:r>
      <w:r w:rsidRPr="002E26ED">
        <w:rPr>
          <w:rFonts w:ascii="Courier New" w:hAnsi="Courier New" w:cs="Courier New"/>
        </w:rPr>
        <w:instrText xml:space="preserve"> COMMENTS END_STATUTE \* MERGEFORMAT </w:instrText>
      </w:r>
      <w:r w:rsidRPr="002E26ED">
        <w:rPr>
          <w:rFonts w:ascii="Courier New" w:hAnsi="Courier New" w:cs="Courier New"/>
        </w:rPr>
        <w:fldChar w:fldCharType="separate"/>
      </w:r>
      <w:r w:rsidRPr="002E26ED">
        <w:rPr>
          <w:rFonts w:ascii="Courier New" w:hAnsi="Courier New" w:cs="Courier New"/>
          <w:vanish/>
        </w:rPr>
        <w:t>END_STATUTE</w:t>
      </w:r>
      <w:r w:rsidRPr="002E26ED">
        <w:rPr>
          <w:rFonts w:ascii="Courier New" w:hAnsi="Courier New" w:cs="Courier New"/>
        </w:rPr>
        <w:fldChar w:fldCharType="end"/>
      </w:r>
    </w:p>
    <w:sectPr w:rsidR="00F540AD" w:rsidRPr="002E26ED" w:rsidSect="00203CA2">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C9B71" w14:textId="77777777" w:rsidR="00C05783" w:rsidRDefault="00C05783">
      <w:r>
        <w:separator/>
      </w:r>
    </w:p>
  </w:endnote>
  <w:endnote w:type="continuationSeparator" w:id="0">
    <w:p w14:paraId="7F6205A6" w14:textId="77777777" w:rsidR="00C05783" w:rsidRDefault="00C05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3C6617" w14:textId="77777777" w:rsidR="00C05783" w:rsidRDefault="00C05783">
      <w:r>
        <w:separator/>
      </w:r>
    </w:p>
  </w:footnote>
  <w:footnote w:type="continuationSeparator" w:id="0">
    <w:p w14:paraId="246776DD" w14:textId="77777777" w:rsidR="00C05783" w:rsidRDefault="00C057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648363422">
    <w:abstractNumId w:val="8"/>
  </w:num>
  <w:num w:numId="2" w16cid:durableId="974749263">
    <w:abstractNumId w:val="8"/>
  </w:num>
  <w:num w:numId="3" w16cid:durableId="2095855202">
    <w:abstractNumId w:val="7"/>
  </w:num>
  <w:num w:numId="4" w16cid:durableId="1912887462">
    <w:abstractNumId w:val="7"/>
  </w:num>
  <w:num w:numId="5" w16cid:durableId="696582179">
    <w:abstractNumId w:val="10"/>
  </w:num>
  <w:num w:numId="6" w16cid:durableId="909539517">
    <w:abstractNumId w:val="11"/>
  </w:num>
  <w:num w:numId="7" w16cid:durableId="1128595742">
    <w:abstractNumId w:val="12"/>
  </w:num>
  <w:num w:numId="8" w16cid:durableId="2039505890">
    <w:abstractNumId w:val="9"/>
  </w:num>
  <w:num w:numId="9" w16cid:durableId="1700423523">
    <w:abstractNumId w:val="6"/>
  </w:num>
  <w:num w:numId="10" w16cid:durableId="321587304">
    <w:abstractNumId w:val="5"/>
  </w:num>
  <w:num w:numId="11" w16cid:durableId="1759642193">
    <w:abstractNumId w:val="4"/>
  </w:num>
  <w:num w:numId="12" w16cid:durableId="574439880">
    <w:abstractNumId w:val="3"/>
  </w:num>
  <w:num w:numId="13" w16cid:durableId="1069884486">
    <w:abstractNumId w:val="2"/>
  </w:num>
  <w:num w:numId="14" w16cid:durableId="501165939">
    <w:abstractNumId w:val="1"/>
  </w:num>
  <w:num w:numId="15" w16cid:durableId="6298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3CA2"/>
    <w:rsid w:val="00010503"/>
    <w:rsid w:val="00033AE7"/>
    <w:rsid w:val="00203CA2"/>
    <w:rsid w:val="002E26ED"/>
    <w:rsid w:val="008C5D9F"/>
    <w:rsid w:val="00C05783"/>
    <w:rsid w:val="00C31FB8"/>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3327F6"/>
  <w15:chartTrackingRefBased/>
  <w15:docId w15:val="{F40FA1A1-59D7-4C12-BE68-D4BC0329D8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03CA2"/>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210</Words>
  <Characters>1152</Characters>
  <Application>Microsoft Office Word</Application>
  <DocSecurity>0</DocSecurity>
  <Lines>24</Lines>
  <Paragraphs>10</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36-2066; Posting; confidential information; notification of local jurisdictions</dc:title>
  <dc:subject>Posting; confidential information; notification of local jurisdictions</dc:subject>
  <dc:creator>Arizona Legislative Council</dc:creator>
  <cp:keywords/>
  <dc:description>0066.docx - 571R - 2025</dc:description>
  <cp:lastModifiedBy>dbupdate</cp:lastModifiedBy>
  <cp:revision>2</cp:revision>
  <dcterms:created xsi:type="dcterms:W3CDTF">2026-09-09T23:56:00Z</dcterms:created>
  <dcterms:modified xsi:type="dcterms:W3CDTF">2026-09-09T23:56:00Z</dcterms:modified>
</cp:coreProperties>
</file>