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12901" w14:textId="2436AE7E" w:rsidR="006C4B78" w:rsidRPr="0005642F" w:rsidRDefault="006C4B78" w:rsidP="006C4B78">
      <w:pPr>
        <w:pStyle w:val="SEC06-17"/>
        <w:keepNext/>
        <w:keepLines/>
        <w:ind w:left="2520" w:hanging="1800"/>
        <w:rPr>
          <w:rFonts w:ascii="Courier New" w:hAnsi="Courier New" w:cs="Courier New"/>
        </w:rPr>
      </w:pPr>
      <w:r w:rsidRPr="0005642F">
        <w:rPr>
          <w:rFonts w:ascii="Courier New" w:hAnsi="Courier New" w:cs="Courier New"/>
        </w:rPr>
        <w:fldChar w:fldCharType="begin"/>
      </w:r>
      <w:r w:rsidRPr="0005642F">
        <w:rPr>
          <w:rFonts w:ascii="Courier New" w:hAnsi="Courier New" w:cs="Courier New"/>
        </w:rPr>
        <w:instrText xml:space="preserve"> COMMENTS START_STATUTE \* MERGEFORMAT </w:instrText>
      </w:r>
      <w:r w:rsidRPr="0005642F">
        <w:rPr>
          <w:rFonts w:ascii="Courier New" w:hAnsi="Courier New" w:cs="Courier New"/>
        </w:rPr>
        <w:fldChar w:fldCharType="separate"/>
      </w:r>
      <w:r w:rsidRPr="0005642F">
        <w:rPr>
          <w:rFonts w:ascii="Courier New" w:hAnsi="Courier New" w:cs="Courier New"/>
          <w:vanish/>
        </w:rPr>
        <w:t>START_STATUTE</w:t>
      </w:r>
      <w:r w:rsidRPr="0005642F">
        <w:rPr>
          <w:rFonts w:ascii="Courier New" w:hAnsi="Courier New" w:cs="Courier New"/>
        </w:rPr>
        <w:fldChar w:fldCharType="end"/>
      </w:r>
      <w:r w:rsidRPr="0005642F">
        <w:rPr>
          <w:rStyle w:val="SNUM"/>
          <w:rFonts w:ascii="Courier New" w:hAnsi="Courier New" w:cs="Courier New"/>
        </w:rPr>
        <w:t>36-2062.01.</w:t>
      </w:r>
      <w:r w:rsidRPr="0005642F">
        <w:rPr>
          <w:rFonts w:ascii="Courier New" w:hAnsi="Courier New" w:cs="Courier New"/>
        </w:rPr>
        <w:t>  </w:t>
      </w:r>
      <w:r w:rsidRPr="0005642F">
        <w:rPr>
          <w:rStyle w:val="SECHEAD"/>
          <w:rFonts w:ascii="Courier New" w:hAnsi="Courier New" w:cs="Courier New"/>
        </w:rPr>
        <w:t>Legislative findings and intent; substantial compliance; definition</w:t>
      </w:r>
    </w:p>
    <w:p w14:paraId="52DEE67A" w14:textId="77777777" w:rsidR="006C4B78" w:rsidRPr="0005642F" w:rsidRDefault="006C4B78" w:rsidP="006C4B78">
      <w:pPr>
        <w:pStyle w:val="P06-00"/>
        <w:keepNext/>
        <w:keepLines/>
        <w:rPr>
          <w:rFonts w:ascii="Courier New" w:hAnsi="Courier New" w:cs="Courier New"/>
        </w:rPr>
      </w:pPr>
      <w:r w:rsidRPr="0005642F">
        <w:rPr>
          <w:rFonts w:ascii="Courier New" w:hAnsi="Courier New" w:cs="Courier New"/>
        </w:rPr>
        <w:t>A.  The legislature recognizes the need to protect both people who are in recovery and the public from unscrupulous and incompetent operators of sober living homes and therefore finds and determines that substantial compliance with and enforcement of the requirements prescribed in section 36</w:t>
      </w:r>
      <w:r w:rsidRPr="0005642F">
        <w:rPr>
          <w:rFonts w:ascii="Courier New" w:hAnsi="Courier New" w:cs="Courier New"/>
        </w:rPr>
        <w:noBreakHyphen/>
        <w:t>2062 are necessary and required to ensure the public health, safety and welfare.</w:t>
      </w:r>
    </w:p>
    <w:p w14:paraId="4E86EED8" w14:textId="26DEBEEB" w:rsidR="00F540AD" w:rsidRPr="0005642F" w:rsidRDefault="006C4B78" w:rsidP="006C4B78">
      <w:pPr>
        <w:pStyle w:val="P06-00"/>
        <w:rPr>
          <w:rFonts w:ascii="Courier New" w:hAnsi="Courier New" w:cs="Courier New"/>
        </w:rPr>
      </w:pPr>
      <w:r w:rsidRPr="0005642F">
        <w:rPr>
          <w:rFonts w:ascii="Courier New" w:hAnsi="Courier New" w:cs="Courier New"/>
        </w:rPr>
        <w:t>B.  </w:t>
      </w:r>
      <w:r w:rsidR="00D56472" w:rsidRPr="0005642F">
        <w:rPr>
          <w:rFonts w:ascii="Courier New" w:hAnsi="Courier New" w:cs="Courier New"/>
        </w:rPr>
        <w:t>F</w:t>
      </w:r>
      <w:r w:rsidRPr="0005642F">
        <w:rPr>
          <w:rFonts w:ascii="Courier New" w:hAnsi="Courier New" w:cs="Courier New"/>
        </w:rPr>
        <w:t xml:space="preserve">or the purposes of this section, "substantial compliance" means that the nature or number of violations revealed by any type of inspection or investigation of a sober living home does not pose a direct risk to the life, health or safety of the sober living home's residents. </w:t>
      </w:r>
      <w:bookmarkStart w:id="0" w:name="Add_Section"/>
      <w:bookmarkEnd w:id="0"/>
      <w:r w:rsidRPr="0005642F">
        <w:rPr>
          <w:rFonts w:ascii="Courier New" w:hAnsi="Courier New" w:cs="Courier New"/>
        </w:rPr>
        <w:fldChar w:fldCharType="begin"/>
      </w:r>
      <w:r w:rsidRPr="0005642F">
        <w:rPr>
          <w:rFonts w:ascii="Courier New" w:hAnsi="Courier New" w:cs="Courier New"/>
        </w:rPr>
        <w:instrText xml:space="preserve"> COMMENTS END_STATUTE \* MERGEFORMAT </w:instrText>
      </w:r>
      <w:r w:rsidRPr="0005642F">
        <w:rPr>
          <w:rFonts w:ascii="Courier New" w:hAnsi="Courier New" w:cs="Courier New"/>
        </w:rPr>
        <w:fldChar w:fldCharType="separate"/>
      </w:r>
      <w:r w:rsidRPr="0005642F">
        <w:rPr>
          <w:rFonts w:ascii="Courier New" w:hAnsi="Courier New" w:cs="Courier New"/>
          <w:vanish/>
        </w:rPr>
        <w:t>END_STATUTE</w:t>
      </w:r>
      <w:r w:rsidRPr="0005642F">
        <w:rPr>
          <w:rFonts w:ascii="Courier New" w:hAnsi="Courier New" w:cs="Courier New"/>
        </w:rPr>
        <w:fldChar w:fldCharType="end"/>
      </w:r>
    </w:p>
    <w:sectPr w:rsidR="00F540AD" w:rsidRPr="0005642F" w:rsidSect="006C4B78">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0358F" w14:textId="77777777" w:rsidR="006C4B78" w:rsidRDefault="006C4B78">
      <w:r>
        <w:separator/>
      </w:r>
    </w:p>
  </w:endnote>
  <w:endnote w:type="continuationSeparator" w:id="0">
    <w:p w14:paraId="3800A996" w14:textId="77777777" w:rsidR="006C4B78" w:rsidRDefault="006C4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89245" w14:textId="77777777" w:rsidR="006C4B78" w:rsidRDefault="006C4B78">
      <w:r>
        <w:separator/>
      </w:r>
    </w:p>
  </w:footnote>
  <w:footnote w:type="continuationSeparator" w:id="0">
    <w:p w14:paraId="556E6FF8" w14:textId="77777777" w:rsidR="006C4B78" w:rsidRDefault="006C4B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060707418">
    <w:abstractNumId w:val="8"/>
  </w:num>
  <w:num w:numId="2" w16cid:durableId="1006975875">
    <w:abstractNumId w:val="8"/>
  </w:num>
  <w:num w:numId="3" w16cid:durableId="662315139">
    <w:abstractNumId w:val="7"/>
  </w:num>
  <w:num w:numId="4" w16cid:durableId="1201093645">
    <w:abstractNumId w:val="7"/>
  </w:num>
  <w:num w:numId="5" w16cid:durableId="167137584">
    <w:abstractNumId w:val="10"/>
  </w:num>
  <w:num w:numId="6" w16cid:durableId="36785678">
    <w:abstractNumId w:val="11"/>
  </w:num>
  <w:num w:numId="7" w16cid:durableId="329338028">
    <w:abstractNumId w:val="12"/>
  </w:num>
  <w:num w:numId="8" w16cid:durableId="1887252886">
    <w:abstractNumId w:val="9"/>
  </w:num>
  <w:num w:numId="9" w16cid:durableId="180896602">
    <w:abstractNumId w:val="6"/>
  </w:num>
  <w:num w:numId="10" w16cid:durableId="1742605488">
    <w:abstractNumId w:val="5"/>
  </w:num>
  <w:num w:numId="11" w16cid:durableId="207954409">
    <w:abstractNumId w:val="4"/>
  </w:num>
  <w:num w:numId="12" w16cid:durableId="2112429715">
    <w:abstractNumId w:val="3"/>
  </w:num>
  <w:num w:numId="13" w16cid:durableId="564337318">
    <w:abstractNumId w:val="2"/>
  </w:num>
  <w:num w:numId="14" w16cid:durableId="748356829">
    <w:abstractNumId w:val="1"/>
  </w:num>
  <w:num w:numId="15" w16cid:durableId="519855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B78"/>
    <w:rsid w:val="00010503"/>
    <w:rsid w:val="00033AE7"/>
    <w:rsid w:val="0005642F"/>
    <w:rsid w:val="006C4B78"/>
    <w:rsid w:val="00D56472"/>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361D9C"/>
  <w15:chartTrackingRefBased/>
  <w15:docId w15:val="{165A3EB1-1023-4356-94E0-70EF5B099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TemporaryLaw">
    <w:name w:val="Temporary Law"/>
    <w:rsid w:val="006C4B78"/>
    <w:rPr>
      <w:caps w:val="0"/>
      <w:noProof w:val="0"/>
      <w:color w:val="0000FF"/>
      <w:lang w:val="en-US"/>
    </w:rPr>
  </w:style>
  <w:style w:type="character" w:customStyle="1" w:styleId="P06-00Char">
    <w:name w:val="P 06-00 Char"/>
    <w:link w:val="P06-00"/>
    <w:rsid w:val="006C4B78"/>
    <w:rPr>
      <w:rFonts w:ascii="Letter Gothic-Drafting" w:hAnsi="Letter Gothic-Drafting"/>
      <w:b/>
      <w:snapToGrid w:val="0"/>
    </w:rPr>
  </w:style>
  <w:style w:type="character" w:customStyle="1" w:styleId="SEC06-17Char">
    <w:name w:val="SEC 06-17 Char"/>
    <w:link w:val="SEC06-17"/>
    <w:rsid w:val="006C4B78"/>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128</Words>
  <Characters>714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36-2062.01; Legislative findings and intent; substantial compliance; definition</dc:title>
  <dc:subject>Legislative findings and intent; substantial compliance; definition</dc:subject>
  <dc:creator>Arizona Legislative Council</dc:creator>
  <cp:keywords/>
  <dc:description>0066.docx - 571R - 2025</dc:description>
  <cp:lastModifiedBy>dbupdate</cp:lastModifiedBy>
  <cp:revision>2</cp:revision>
  <cp:lastPrinted>2025-08-20T23:26:00Z</cp:lastPrinted>
  <dcterms:created xsi:type="dcterms:W3CDTF">2025-09-21T01:34:00Z</dcterms:created>
  <dcterms:modified xsi:type="dcterms:W3CDTF">2025-09-21T01:34:00Z</dcterms:modified>
</cp:coreProperties>
</file>