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B987" w14:textId="77777777" w:rsidR="00C74EF5" w:rsidRPr="002E5823" w:rsidRDefault="001C4FD2">
      <w:pPr>
        <w:pStyle w:val="SEC06-18"/>
        <w:rPr>
          <w:rFonts w:ascii="Courier New" w:hAnsi="Courier New"/>
        </w:rPr>
      </w:pPr>
      <w:r w:rsidRPr="002E5823">
        <w:rPr>
          <w:rFonts w:ascii="Courier New" w:hAnsi="Courier New"/>
          <w:vanish/>
        </w:rPr>
        <w:fldChar w:fldCharType="begin"/>
      </w:r>
      <w:r w:rsidRPr="002E5823">
        <w:rPr>
          <w:rFonts w:ascii="Courier New" w:hAnsi="Courier New"/>
          <w:vanish/>
        </w:rPr>
        <w:instrText xml:space="preserve"> COMMENTS START_STATUTE \* MERGEFORMAT </w:instrText>
      </w:r>
      <w:r w:rsidRPr="002E5823">
        <w:rPr>
          <w:rFonts w:ascii="Courier New" w:hAnsi="Courier New"/>
          <w:vanish/>
        </w:rPr>
        <w:fldChar w:fldCharType="separate"/>
      </w:r>
      <w:r w:rsidRPr="002E5823">
        <w:rPr>
          <w:rFonts w:ascii="Courier New" w:hAnsi="Courier New"/>
          <w:vanish/>
        </w:rPr>
        <w:t>START_STATUTE</w:t>
      </w:r>
      <w:r w:rsidRPr="002E5823">
        <w:rPr>
          <w:rFonts w:ascii="Courier New" w:hAnsi="Courier New"/>
          <w:vanish/>
        </w:rPr>
        <w:fldChar w:fldCharType="end"/>
      </w:r>
      <w:r w:rsidR="00C74EF5" w:rsidRPr="002E5823">
        <w:rPr>
          <w:rStyle w:val="SNUM"/>
          <w:rFonts w:ascii="Courier New" w:hAnsi="Courier New"/>
        </w:rPr>
        <w:t>36-1692.</w:t>
      </w:r>
      <w:r w:rsidR="00C74EF5" w:rsidRPr="002E5823">
        <w:rPr>
          <w:rFonts w:ascii="Courier New" w:hAnsi="Courier New"/>
        </w:rPr>
        <w:t>  </w:t>
      </w:r>
      <w:r w:rsidR="00C74EF5" w:rsidRPr="002E5823">
        <w:rPr>
          <w:rStyle w:val="SECHEAD"/>
          <w:rFonts w:ascii="Courier New" w:hAnsi="Courier New"/>
        </w:rPr>
        <w:t>Environmental exposure risk assessment program; fees</w:t>
      </w:r>
    </w:p>
    <w:p w14:paraId="52943F77" w14:textId="77777777" w:rsidR="00C74EF5" w:rsidRPr="002E5823" w:rsidRDefault="00C74EF5">
      <w:pPr>
        <w:pStyle w:val="P06-00"/>
        <w:rPr>
          <w:rFonts w:ascii="Courier New" w:hAnsi="Courier New"/>
        </w:rPr>
      </w:pPr>
      <w:r w:rsidRPr="002E5823">
        <w:rPr>
          <w:rFonts w:ascii="Courier New" w:hAnsi="Courier New"/>
        </w:rPr>
        <w:t>A.  The department shall establish an environmental exposure risk assessment program.  The program shall:</w:t>
      </w:r>
    </w:p>
    <w:p w14:paraId="1C53A6C1" w14:textId="77777777" w:rsidR="00C74EF5" w:rsidRPr="002E5823" w:rsidRDefault="00C74EF5">
      <w:pPr>
        <w:pStyle w:val="P06-00"/>
        <w:rPr>
          <w:rFonts w:ascii="Courier New" w:hAnsi="Courier New"/>
        </w:rPr>
      </w:pPr>
      <w:r w:rsidRPr="002E5823">
        <w:rPr>
          <w:rFonts w:ascii="Courier New" w:hAnsi="Courier New"/>
        </w:rPr>
        <w:t>1.  Analyze public health risks associated with environmental exposures.</w:t>
      </w:r>
    </w:p>
    <w:p w14:paraId="5030EA84" w14:textId="77777777" w:rsidR="00C74EF5" w:rsidRPr="002E5823" w:rsidRDefault="00C74EF5">
      <w:pPr>
        <w:pStyle w:val="P06-00"/>
        <w:rPr>
          <w:rFonts w:ascii="Courier New" w:hAnsi="Courier New"/>
        </w:rPr>
      </w:pPr>
      <w:r w:rsidRPr="002E5823">
        <w:rPr>
          <w:rFonts w:ascii="Courier New" w:hAnsi="Courier New"/>
        </w:rPr>
        <w:t>2.  Provide for an independent evaluation and assessment of different strategies to reduce or prevent public health risks from environmental exposures.</w:t>
      </w:r>
    </w:p>
    <w:p w14:paraId="7FA1B0D3" w14:textId="77777777" w:rsidR="00C74EF5" w:rsidRPr="002E5823" w:rsidRDefault="00C74EF5">
      <w:pPr>
        <w:pStyle w:val="P06-00"/>
        <w:rPr>
          <w:rFonts w:ascii="Courier New" w:hAnsi="Courier New"/>
        </w:rPr>
      </w:pPr>
      <w:r w:rsidRPr="002E5823">
        <w:rPr>
          <w:rFonts w:ascii="Courier New" w:hAnsi="Courier New"/>
        </w:rPr>
        <w:t>3.  Unless the director determines that the department does not have the capacity to complete required program services in a timely manner, provide state agencies, political subdivisions of this state and private entities and persons with information necessary to address public health risks from environmental exposures.  The department shall establish a fee for providing environmental exposure risk assessments.</w:t>
      </w:r>
    </w:p>
    <w:p w14:paraId="79099DE9" w14:textId="77777777" w:rsidR="00C74EF5" w:rsidRPr="002E5823" w:rsidRDefault="00C74EF5">
      <w:pPr>
        <w:pStyle w:val="P06-00"/>
        <w:rPr>
          <w:rFonts w:ascii="Courier New" w:hAnsi="Courier New"/>
        </w:rPr>
      </w:pPr>
      <w:r w:rsidRPr="002E5823">
        <w:rPr>
          <w:rFonts w:ascii="Courier New" w:hAnsi="Courier New"/>
        </w:rPr>
        <w:t>B.  The department shall deposit all fees collected pursuant to this section in the risk assessment fund established by section 36</w:t>
      </w:r>
      <w:r w:rsidRPr="002E5823">
        <w:rPr>
          <w:rFonts w:ascii="Courier New" w:hAnsi="Courier New"/>
        </w:rPr>
        <w:noBreakHyphen/>
        <w:t>1693.</w:t>
      </w:r>
      <w:r w:rsidRPr="002E5823">
        <w:rPr>
          <w:rFonts w:ascii="Courier New" w:hAnsi="Courier New"/>
          <w:vanish/>
        </w:rPr>
        <w:t xml:space="preserve"> </w:t>
      </w:r>
      <w:r w:rsidR="001C4FD2" w:rsidRPr="002E5823">
        <w:rPr>
          <w:rFonts w:ascii="Courier New" w:hAnsi="Courier New"/>
          <w:vanish/>
        </w:rPr>
        <w:fldChar w:fldCharType="begin"/>
      </w:r>
      <w:r w:rsidR="001C4FD2" w:rsidRPr="002E5823">
        <w:rPr>
          <w:rFonts w:ascii="Courier New" w:hAnsi="Courier New"/>
          <w:vanish/>
        </w:rPr>
        <w:instrText xml:space="preserve"> COMMENTS END_STATUTE \* MERGEFORMAT </w:instrText>
      </w:r>
      <w:r w:rsidR="001C4FD2" w:rsidRPr="002E5823">
        <w:rPr>
          <w:rFonts w:ascii="Courier New" w:hAnsi="Courier New"/>
          <w:vanish/>
        </w:rPr>
        <w:fldChar w:fldCharType="separate"/>
      </w:r>
      <w:r w:rsidR="001C4FD2" w:rsidRPr="002E5823">
        <w:rPr>
          <w:rFonts w:ascii="Courier New" w:hAnsi="Courier New"/>
          <w:vanish/>
        </w:rPr>
        <w:t>END_STATUTE</w:t>
      </w:r>
      <w:r w:rsidR="001C4FD2" w:rsidRPr="002E5823">
        <w:rPr>
          <w:rFonts w:ascii="Courier New" w:hAnsi="Courier New"/>
          <w:vanish/>
        </w:rPr>
        <w:fldChar w:fldCharType="end"/>
      </w:r>
    </w:p>
    <w:sectPr w:rsidR="00C74EF5" w:rsidRPr="002E5823">
      <w:pgSz w:w="12240" w:h="15840"/>
      <w:pgMar w:top="1440" w:right="1440" w:bottom="1440" w:left="1440" w:header="720" w:footer="720" w:gutter="0"/>
      <w:paperSrc w:first="271" w:other="27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D2"/>
    <w:rsid w:val="001C4FD2"/>
    <w:rsid w:val="002E5823"/>
    <w:rsid w:val="00C7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E7B89EB"/>
  <w15:chartTrackingRefBased/>
  <w15:docId w15:val="{B70D12E6-22E0-41D0-BB75-3B35A3A4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ind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00">
    <w:name w:val="BLK 06-00"/>
    <w:basedOn w:val="Normal"/>
    <w:pPr>
      <w:ind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06">
    <w:name w:val="BLK 06-06"/>
    <w:basedOn w:val="Normal"/>
    <w:pPr>
      <w:widowControl w:val="0"/>
      <w:ind w:left="720"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2">
    <w:name w:val="BLK 06-12"/>
    <w:basedOn w:val="Normal"/>
    <w:pPr>
      <w:ind w:left="1440" w:right="72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4">
    <w:name w:val="BLK 06-14"/>
    <w:basedOn w:val="Normal"/>
    <w:pPr>
      <w:ind w:left="1685" w:right="720" w:hanging="96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7">
    <w:name w:val="BLK 06-17"/>
    <w:basedOn w:val="Normal"/>
    <w:pPr>
      <w:ind w:left="2040" w:right="720" w:hanging="13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8">
    <w:name w:val="BLK 06-18"/>
    <w:basedOn w:val="Normal"/>
    <w:pPr>
      <w:ind w:left="216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9">
    <w:name w:val="BLK 06-19"/>
    <w:basedOn w:val="Normal"/>
    <w:pPr>
      <w:ind w:left="2275" w:right="720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20">
    <w:name w:val="BLK 06-20"/>
    <w:basedOn w:val="Normal"/>
    <w:pPr>
      <w:ind w:left="2405" w:right="72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21">
    <w:name w:val="BLK 06-21"/>
    <w:basedOn w:val="Normal"/>
    <w:pPr>
      <w:widowControl w:val="0"/>
      <w:ind w:left="252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1-06">
    <w:name w:val="BLK 11-06"/>
    <w:basedOn w:val="Normal"/>
    <w:pPr>
      <w:ind w:left="720" w:right="720"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06">
    <w:name w:val="BLK 12-06"/>
    <w:basedOn w:val="Normal"/>
    <w:pPr>
      <w:ind w:left="720"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24">
    <w:name w:val="BLK 12-24"/>
    <w:basedOn w:val="Normal"/>
    <w:pPr>
      <w:ind w:left="288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27">
    <w:name w:val="BLK 12-27"/>
    <w:basedOn w:val="Normal"/>
    <w:pPr>
      <w:ind w:left="324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8-12">
    <w:name w:val="BLK 18-12"/>
    <w:basedOn w:val="Normal"/>
    <w:pPr>
      <w:ind w:left="1440"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8-30">
    <w:name w:val="BLK 18-30"/>
    <w:basedOn w:val="Normal"/>
    <w:pPr>
      <w:ind w:left="4320" w:right="720" w:hanging="21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35-35">
    <w:name w:val="BLK 35-35"/>
    <w:basedOn w:val="Normal"/>
    <w:pPr>
      <w:ind w:left="4205"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styleId="BlockText">
    <w:name w:val="Block Text"/>
    <w:basedOn w:val="Normal"/>
    <w:semiHidden/>
    <w:pPr>
      <w:tabs>
        <w:tab w:val="left" w:pos="0"/>
        <w:tab w:val="left" w:pos="720"/>
        <w:tab w:val="left" w:pos="1440"/>
      </w:tabs>
      <w:ind w:left="720" w:right="720" w:firstLine="720"/>
      <w:jc w:val="both"/>
    </w:pPr>
    <w:rPr>
      <w:rFonts w:ascii="Letter-Gothic-Upper-Drafting" w:hAnsi="Letter-Gothic-Upper-Drafting"/>
      <w:b/>
      <w:snapToGrid w:val="0"/>
      <w:sz w:val="20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semiHidden/>
    <w:pPr>
      <w:suppressLineNumbers/>
      <w:jc w:val="both"/>
    </w:pPr>
    <w:rPr>
      <w:rFonts w:ascii="Letter-Gothic-Drafting" w:hAnsi="Letter-Gothic-Drafting"/>
      <w:b/>
      <w:snapToGrid w:val="0"/>
      <w:sz w:val="20"/>
    </w:rPr>
  </w:style>
  <w:style w:type="paragraph" w:styleId="BodyTextIndent">
    <w:name w:val="Body Text Indent"/>
    <w:basedOn w:val="Normal"/>
    <w:semiHidden/>
    <w:pPr>
      <w:tabs>
        <w:tab w:val="left" w:pos="0"/>
        <w:tab w:val="left" w:pos="720"/>
      </w:tabs>
      <w:ind w:firstLine="720"/>
      <w:jc w:val="both"/>
    </w:pPr>
    <w:rPr>
      <w:rFonts w:ascii="Letter-Gothic-Drafting" w:hAnsi="Letter-Gothic-Drafting"/>
      <w:b/>
      <w:snapToGrid w:val="0"/>
      <w:sz w:val="20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06">
    <w:name w:val="CON 12-06"/>
    <w:basedOn w:val="Normal"/>
    <w:pPr>
      <w:ind w:left="720" w:right="1195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18">
    <w:name w:val="CON 12-18"/>
    <w:basedOn w:val="Normal"/>
    <w:pPr>
      <w:ind w:left="2160" w:right="1195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19">
    <w:name w:val="CON 12-19"/>
    <w:basedOn w:val="Normal"/>
    <w:pPr>
      <w:ind w:left="2275" w:right="1195" w:hanging="83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0">
    <w:name w:val="CON 12-20"/>
    <w:basedOn w:val="Normal"/>
    <w:pPr>
      <w:ind w:left="2405" w:right="1195" w:hanging="96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2">
    <w:name w:val="CON 12-22"/>
    <w:basedOn w:val="Normal"/>
    <w:pPr>
      <w:ind w:left="2635" w:right="1195" w:hanging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3">
    <w:name w:val="CON 12-23"/>
    <w:basedOn w:val="Normal"/>
    <w:pPr>
      <w:ind w:left="2765" w:right="1200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4">
    <w:name w:val="CON 12-24"/>
    <w:basedOn w:val="Normal"/>
    <w:pPr>
      <w:ind w:left="2880" w:right="120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5">
    <w:name w:val="CON 12-25"/>
    <w:basedOn w:val="Normal"/>
    <w:pPr>
      <w:ind w:left="2995" w:right="1195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6">
    <w:name w:val="CON 12-26"/>
    <w:basedOn w:val="Normal"/>
    <w:pPr>
      <w:ind w:left="3125" w:right="120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7">
    <w:name w:val="CON 12-27"/>
    <w:basedOn w:val="Normal"/>
    <w:pPr>
      <w:ind w:left="3240" w:right="120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styleId="DocumentMap">
    <w:name w:val="Document Map"/>
    <w:basedOn w:val="Normal"/>
    <w:semiHidden/>
    <w:pPr>
      <w:widowControl w:val="0"/>
      <w:shd w:val="clear" w:color="auto" w:fill="000080"/>
      <w:jc w:val="both"/>
    </w:pPr>
    <w:rPr>
      <w:rFonts w:ascii="Tahoma" w:hAnsi="Tahoma"/>
      <w:b/>
      <w:snapToGrid w:val="0"/>
      <w:sz w:val="20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  <w:jc w:val="both"/>
    </w:pPr>
    <w:rPr>
      <w:rFonts w:ascii="Letter-Gothic-Drafting" w:hAnsi="Letter-Gothic-Drafting"/>
      <w:b/>
      <w:snapToGrid w:val="0"/>
      <w:sz w:val="20"/>
    </w:r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jc w:val="center"/>
    </w:pPr>
    <w:rPr>
      <w:rFonts w:ascii="Letter-Gothic-Drafting" w:hAnsi="Letter-Gothic-Drafting"/>
      <w:b/>
      <w:snapToGrid w:val="0"/>
      <w:sz w:val="20"/>
    </w:rPr>
  </w:style>
  <w:style w:type="paragraph" w:customStyle="1" w:styleId="JUSTIFYFULL">
    <w:name w:val="JUSTIFY FULL"/>
    <w:basedOn w:val="Normal"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JUSTIFYRIGHT">
    <w:name w:val="JUSTIFY RIGHT"/>
    <w:basedOn w:val="Normal"/>
    <w:pPr>
      <w:jc w:val="right"/>
    </w:pPr>
    <w:rPr>
      <w:rFonts w:ascii="Letter-Gothic-Drafting" w:hAnsi="Letter-Gothic-Drafting"/>
      <w:b/>
      <w:snapToGrid w:val="0"/>
      <w:sz w:val="20"/>
    </w:rPr>
  </w:style>
  <w:style w:type="character" w:styleId="LineNumber">
    <w:name w:val="line number"/>
    <w:basedOn w:val="DefaultParagraphFont"/>
    <w:semiHidden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0-06">
    <w:name w:val="P 00-06"/>
    <w:basedOn w:val="Normal"/>
    <w:pPr>
      <w:ind w:left="72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3-06">
    <w:name w:val="P 03-06"/>
    <w:basedOn w:val="Normal"/>
    <w:pPr>
      <w:ind w:left="720" w:hanging="3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4-00">
    <w:name w:val="P 04-00"/>
    <w:basedOn w:val="Normal"/>
    <w:pPr>
      <w:ind w:firstLine="47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5-00">
    <w:name w:val="P 05-00"/>
    <w:basedOn w:val="Normal"/>
    <w:pPr>
      <w:ind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00">
    <w:name w:val="P 06-00"/>
    <w:basedOn w:val="Normal"/>
    <w:pPr>
      <w:ind w:firstLine="720"/>
      <w:jc w:val="both"/>
    </w:pPr>
    <w:rPr>
      <w:rFonts w:ascii="Letter-Gothic-Drafting" w:hAnsi="Letter-Gothic-Drafting"/>
      <w:b/>
      <w:noProof/>
      <w:snapToGrid w:val="0"/>
      <w:sz w:val="20"/>
    </w:rPr>
  </w:style>
  <w:style w:type="paragraph" w:customStyle="1" w:styleId="P06-06">
    <w:name w:val="P 06-06"/>
    <w:basedOn w:val="Normal"/>
    <w:pPr>
      <w:ind w:lef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07">
    <w:name w:val="P 06-07"/>
    <w:basedOn w:val="Normal"/>
    <w:pPr>
      <w:ind w:left="835" w:hanging="1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0">
    <w:name w:val="P 06-10"/>
    <w:basedOn w:val="Normal"/>
    <w:pPr>
      <w:ind w:left="1195" w:hanging="47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1">
    <w:name w:val="P 06-11"/>
    <w:basedOn w:val="Normal"/>
    <w:pPr>
      <w:ind w:left="1325" w:hanging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2">
    <w:name w:val="P 06-12"/>
    <w:basedOn w:val="Normal"/>
    <w:pPr>
      <w:ind w:left="144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7">
    <w:name w:val="P 06-17"/>
    <w:basedOn w:val="Normal"/>
    <w:pPr>
      <w:ind w:left="2045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8">
    <w:name w:val="P 06-18"/>
    <w:basedOn w:val="Normal"/>
    <w:pPr>
      <w:ind w:left="216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20">
    <w:name w:val="P 06-20"/>
    <w:basedOn w:val="Normal"/>
    <w:pPr>
      <w:ind w:left="2405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21">
    <w:name w:val="P 06-21"/>
    <w:basedOn w:val="Normal"/>
    <w:pPr>
      <w:ind w:left="25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9-12">
    <w:name w:val="P 09-12"/>
    <w:basedOn w:val="Normal"/>
    <w:pPr>
      <w:ind w:left="1440" w:hanging="3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0-10">
    <w:name w:val="P 10-10"/>
    <w:basedOn w:val="Normal"/>
    <w:pPr>
      <w:ind w:left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1-06">
    <w:name w:val="P 11-06"/>
    <w:basedOn w:val="Normal"/>
    <w:pPr>
      <w:ind w:left="720"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2-06">
    <w:name w:val="P 12-06"/>
    <w:basedOn w:val="Normal"/>
    <w:pPr>
      <w:ind w:lef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2-18">
    <w:name w:val="P 12-18"/>
    <w:basedOn w:val="Normal"/>
    <w:pPr>
      <w:ind w:left="2160" w:hanging="720"/>
      <w:jc w:val="both"/>
    </w:pPr>
    <w:rPr>
      <w:rFonts w:ascii="Letter-Gothic-Drafting" w:hAnsi="Letter-Gothic-Drafting"/>
      <w:b/>
      <w:snapToGrid w:val="0"/>
      <w:sz w:val="20"/>
    </w:r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ind w:left="1915" w:right="720" w:hanging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7">
    <w:name w:val="SEC 06-17"/>
    <w:basedOn w:val="Normal"/>
    <w:pPr>
      <w:ind w:left="2045" w:right="720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8">
    <w:name w:val="SEC 06-18"/>
    <w:basedOn w:val="Normal"/>
    <w:pPr>
      <w:ind w:left="216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9">
    <w:name w:val="SEC 06-19"/>
    <w:basedOn w:val="Normal"/>
    <w:pPr>
      <w:ind w:left="2275" w:right="720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0">
    <w:name w:val="SEC 06-20"/>
    <w:basedOn w:val="Normal"/>
    <w:pPr>
      <w:ind w:left="2405" w:right="72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1">
    <w:name w:val="SEC 06-21"/>
    <w:basedOn w:val="Normal"/>
    <w:pPr>
      <w:ind w:left="252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2">
    <w:name w:val="SEC 06-22"/>
    <w:basedOn w:val="Normal"/>
    <w:pPr>
      <w:ind w:left="2635" w:right="720" w:hanging="19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34">
    <w:name w:val="SEC 06-34"/>
    <w:basedOn w:val="Normal"/>
    <w:pPr>
      <w:ind w:left="4075" w:right="720" w:hanging="33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37">
    <w:name w:val="SEC 06-37"/>
    <w:basedOn w:val="Normal"/>
    <w:pPr>
      <w:ind w:left="4435" w:right="720" w:hanging="37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12-18">
    <w:name w:val="SEC 12-18"/>
    <w:basedOn w:val="Normal"/>
    <w:pPr>
      <w:ind w:left="2160" w:right="720" w:hanging="720"/>
      <w:jc w:val="both"/>
    </w:pPr>
    <w:rPr>
      <w:rFonts w:ascii="Letter-Gothic-Drafting" w:hAnsi="Letter-Gothic-Drafting"/>
      <w:b/>
      <w:snapToGrid w:val="0"/>
      <w:sz w:val="20"/>
    </w:r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907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36-1692</vt:lpstr>
    </vt:vector>
  </TitlesOfParts>
  <Company>LCS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36-1692; Environmental exposure risk assessment program; fees</dc:title>
  <dc:subject>Environmental exposure risk assessment program; fees</dc:subject>
  <dc:creator>Arizona Legislative Council</dc:creator>
  <cp:keywords/>
  <dc:description/>
  <cp:lastModifiedBy>dbupdate</cp:lastModifiedBy>
  <cp:revision>2</cp:revision>
  <dcterms:created xsi:type="dcterms:W3CDTF">2025-09-21T01:26:00Z</dcterms:created>
  <dcterms:modified xsi:type="dcterms:W3CDTF">2025-09-21T01:26:00Z</dcterms:modified>
</cp:coreProperties>
</file>