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2487" w14:textId="254EAC83" w:rsidR="004971DB" w:rsidRPr="006E59A6" w:rsidRDefault="004971DB" w:rsidP="004971DB">
      <w:pPr>
        <w:pStyle w:val="SEC06-18"/>
        <w:rPr>
          <w:rStyle w:val="SECHEAD"/>
          <w:rFonts w:ascii="Courier New" w:hAnsi="Courier New" w:cs="Courier New"/>
        </w:rPr>
      </w:pPr>
      <w:r w:rsidRPr="006E59A6">
        <w:rPr>
          <w:rFonts w:ascii="Courier New" w:hAnsi="Courier New" w:cs="Courier New"/>
        </w:rPr>
        <w:fldChar w:fldCharType="begin"/>
      </w:r>
      <w:r w:rsidRPr="006E59A6">
        <w:rPr>
          <w:rFonts w:ascii="Courier New" w:hAnsi="Courier New" w:cs="Courier New"/>
        </w:rPr>
        <w:instrText xml:space="preserve"> COMMENTS START_STATUTE \* MERGEFORMAT </w:instrText>
      </w:r>
      <w:r w:rsidRPr="006E59A6">
        <w:rPr>
          <w:rFonts w:ascii="Courier New" w:hAnsi="Courier New" w:cs="Courier New"/>
        </w:rPr>
        <w:fldChar w:fldCharType="separate"/>
      </w:r>
      <w:r w:rsidRPr="006E59A6">
        <w:rPr>
          <w:rFonts w:ascii="Courier New" w:hAnsi="Courier New" w:cs="Courier New"/>
          <w:vanish/>
        </w:rPr>
        <w:t>START_STATUTE</w:t>
      </w:r>
      <w:r w:rsidRPr="006E59A6">
        <w:rPr>
          <w:rFonts w:ascii="Courier New" w:hAnsi="Courier New" w:cs="Courier New"/>
        </w:rPr>
        <w:fldChar w:fldCharType="end"/>
      </w:r>
      <w:r w:rsidRPr="006E59A6">
        <w:rPr>
          <w:rStyle w:val="SNUM"/>
          <w:rFonts w:ascii="Courier New" w:hAnsi="Courier New" w:cs="Courier New"/>
        </w:rPr>
        <w:t>36-1335.</w:t>
      </w:r>
      <w:r w:rsidRPr="006E59A6">
        <w:rPr>
          <w:rFonts w:ascii="Courier New" w:hAnsi="Courier New" w:cs="Courier New"/>
        </w:rPr>
        <w:t>  </w:t>
      </w:r>
      <w:r w:rsidRPr="006E59A6">
        <w:rPr>
          <w:rStyle w:val="SECHEAD"/>
          <w:rFonts w:ascii="Courier New" w:hAnsi="Courier New" w:cs="Courier New"/>
        </w:rPr>
        <w:t>Eligible patient's access; blocking by state prohibited</w:t>
      </w:r>
    </w:p>
    <w:p w14:paraId="3DCBB1EA" w14:textId="78BD049F" w:rsidR="00F540AD" w:rsidRPr="006E59A6" w:rsidRDefault="004971DB" w:rsidP="004971DB">
      <w:pPr>
        <w:pStyle w:val="P06-00"/>
        <w:rPr>
          <w:rFonts w:ascii="Courier New" w:hAnsi="Courier New" w:cs="Courier New"/>
        </w:rPr>
      </w:pPr>
      <w:r w:rsidRPr="006E59A6">
        <w:rPr>
          <w:rFonts w:ascii="Courier New" w:hAnsi="Courier New" w:cs="Courier New"/>
        </w:rPr>
        <w:t xml:space="preserve">An official, employee or agent of this state may not block or attempt to block an eligible patient's access to an individualized investigational drug, biological product or device.  Counseling, advice or a recommendation consistent with medical standards of care from a licensed physician is not a violation of this section. </w:t>
      </w:r>
      <w:r w:rsidRPr="006E59A6">
        <w:rPr>
          <w:rFonts w:ascii="Courier New" w:hAnsi="Courier New" w:cs="Courier New"/>
        </w:rPr>
        <w:fldChar w:fldCharType="begin"/>
      </w:r>
      <w:r w:rsidRPr="006E59A6">
        <w:rPr>
          <w:rFonts w:ascii="Courier New" w:hAnsi="Courier New" w:cs="Courier New"/>
        </w:rPr>
        <w:instrText xml:space="preserve"> COMMENTS END_STATUTE \* MERGEFORMAT </w:instrText>
      </w:r>
      <w:r w:rsidRPr="006E59A6">
        <w:rPr>
          <w:rFonts w:ascii="Courier New" w:hAnsi="Courier New" w:cs="Courier New"/>
        </w:rPr>
        <w:fldChar w:fldCharType="separate"/>
      </w:r>
      <w:r w:rsidRPr="006E59A6">
        <w:rPr>
          <w:rFonts w:ascii="Courier New" w:hAnsi="Courier New" w:cs="Courier New"/>
          <w:vanish/>
        </w:rPr>
        <w:t>END_STATUTE</w:t>
      </w:r>
      <w:r w:rsidRPr="006E59A6">
        <w:rPr>
          <w:rFonts w:ascii="Courier New" w:hAnsi="Courier New" w:cs="Courier New"/>
        </w:rPr>
        <w:fldChar w:fldCharType="end"/>
      </w:r>
    </w:p>
    <w:sectPr w:rsidR="00F540AD" w:rsidRPr="006E59A6" w:rsidSect="004971D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096C" w14:textId="77777777" w:rsidR="004971DB" w:rsidRDefault="004971DB">
      <w:r>
        <w:separator/>
      </w:r>
    </w:p>
  </w:endnote>
  <w:endnote w:type="continuationSeparator" w:id="0">
    <w:p w14:paraId="462F856B" w14:textId="77777777" w:rsidR="004971DB" w:rsidRDefault="004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818B" w14:textId="77777777" w:rsidR="004971DB" w:rsidRDefault="004971DB">
      <w:r>
        <w:separator/>
      </w:r>
    </w:p>
  </w:footnote>
  <w:footnote w:type="continuationSeparator" w:id="0">
    <w:p w14:paraId="06D5AA4C" w14:textId="77777777" w:rsidR="004971DB" w:rsidRDefault="0049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56233811">
    <w:abstractNumId w:val="8"/>
  </w:num>
  <w:num w:numId="2" w16cid:durableId="896478980">
    <w:abstractNumId w:val="8"/>
  </w:num>
  <w:num w:numId="3" w16cid:durableId="1494761441">
    <w:abstractNumId w:val="7"/>
  </w:num>
  <w:num w:numId="4" w16cid:durableId="1773667365">
    <w:abstractNumId w:val="7"/>
  </w:num>
  <w:num w:numId="5" w16cid:durableId="983967270">
    <w:abstractNumId w:val="10"/>
  </w:num>
  <w:num w:numId="6" w16cid:durableId="1429428882">
    <w:abstractNumId w:val="11"/>
  </w:num>
  <w:num w:numId="7" w16cid:durableId="1830444455">
    <w:abstractNumId w:val="12"/>
  </w:num>
  <w:num w:numId="8" w16cid:durableId="1048578026">
    <w:abstractNumId w:val="9"/>
  </w:num>
  <w:num w:numId="9" w16cid:durableId="1767964918">
    <w:abstractNumId w:val="6"/>
  </w:num>
  <w:num w:numId="10" w16cid:durableId="1837987440">
    <w:abstractNumId w:val="5"/>
  </w:num>
  <w:num w:numId="11" w16cid:durableId="453209896">
    <w:abstractNumId w:val="4"/>
  </w:num>
  <w:num w:numId="12" w16cid:durableId="596207378">
    <w:abstractNumId w:val="3"/>
  </w:num>
  <w:num w:numId="13" w16cid:durableId="1098990613">
    <w:abstractNumId w:val="2"/>
  </w:num>
  <w:num w:numId="14" w16cid:durableId="1807769991">
    <w:abstractNumId w:val="1"/>
  </w:num>
  <w:num w:numId="15" w16cid:durableId="200319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DB"/>
    <w:rsid w:val="00010503"/>
    <w:rsid w:val="00033AE7"/>
    <w:rsid w:val="004971DB"/>
    <w:rsid w:val="006E59A6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E21C1"/>
  <w15:chartTrackingRefBased/>
  <w15:docId w15:val="{9A6F6E3D-5A49-48C0-B95F-0E7E6C79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4971D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74</Words>
  <Characters>424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36-1335; Eligible patient's access; blocking by state prohibited</dc:title>
  <dc:subject>Eligible patient's access; blocking by state prohibited</dc:subject>
  <dc:creator>Arizona Legislative Council</dc:creator>
  <cp:keywords/>
  <dc:description>0189.docx - 552R - 2022</dc:description>
  <cp:lastModifiedBy>dbupdate</cp:lastModifiedBy>
  <cp:revision>2</cp:revision>
  <dcterms:created xsi:type="dcterms:W3CDTF">2025-09-21T01:15:00Z</dcterms:created>
  <dcterms:modified xsi:type="dcterms:W3CDTF">2025-09-21T01:15:00Z</dcterms:modified>
</cp:coreProperties>
</file>