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D57C" w14:textId="77777777" w:rsidR="00A20D07" w:rsidRPr="00FA7846" w:rsidRDefault="00902BF8">
      <w:pPr>
        <w:pStyle w:val="SEC06-20"/>
        <w:rPr>
          <w:rFonts w:ascii="Courier New" w:hAnsi="Courier New"/>
          <w:noProof w:val="0"/>
        </w:rPr>
      </w:pPr>
      <w:r w:rsidRPr="00FA7846">
        <w:rPr>
          <w:rFonts w:ascii="Courier New" w:hAnsi="Courier New"/>
          <w:vanish/>
        </w:rPr>
        <w:fldChar w:fldCharType="begin"/>
      </w:r>
      <w:r w:rsidRPr="00FA7846">
        <w:rPr>
          <w:rFonts w:ascii="Courier New" w:hAnsi="Courier New"/>
          <w:vanish/>
        </w:rPr>
        <w:instrText xml:space="preserve"> COMMENTS START_STATUTE \* MERGEFORMAT </w:instrText>
      </w:r>
      <w:r w:rsidRPr="00FA7846">
        <w:rPr>
          <w:rFonts w:ascii="Courier New" w:hAnsi="Courier New"/>
          <w:vanish/>
        </w:rPr>
        <w:fldChar w:fldCharType="separate"/>
      </w:r>
      <w:r w:rsidRPr="00FA7846">
        <w:rPr>
          <w:rFonts w:ascii="Courier New" w:hAnsi="Courier New"/>
          <w:vanish/>
        </w:rPr>
        <w:t>START_STATUTE</w:t>
      </w:r>
      <w:r w:rsidRPr="00FA7846">
        <w:rPr>
          <w:rFonts w:ascii="Courier New" w:hAnsi="Courier New"/>
          <w:vanish/>
        </w:rPr>
        <w:fldChar w:fldCharType="end"/>
      </w:r>
      <w:r w:rsidR="00A20D07" w:rsidRPr="00FA7846">
        <w:rPr>
          <w:rStyle w:val="SNUM"/>
          <w:rFonts w:ascii="Courier New" w:hAnsi="Courier New"/>
          <w:noProof w:val="0"/>
        </w:rPr>
        <w:t>36-797.42</w:t>
      </w:r>
      <w:r w:rsidR="00A20D07" w:rsidRPr="00FA7846">
        <w:rPr>
          <w:rFonts w:ascii="Courier New" w:hAnsi="Courier New"/>
          <w:noProof w:val="0"/>
        </w:rPr>
        <w:t>.  </w:t>
      </w:r>
      <w:r w:rsidR="00A20D07" w:rsidRPr="00FA7846">
        <w:rPr>
          <w:rStyle w:val="SECHEAD"/>
          <w:rFonts w:ascii="Courier New" w:hAnsi="Courier New"/>
          <w:noProof w:val="0"/>
        </w:rPr>
        <w:t>Testing by department; consent</w:t>
      </w:r>
    </w:p>
    <w:p w14:paraId="53E9E11E" w14:textId="77777777" w:rsidR="00A20D07" w:rsidRPr="00FA7846" w:rsidRDefault="00A20D07">
      <w:pPr>
        <w:pStyle w:val="P06-00"/>
        <w:rPr>
          <w:rFonts w:ascii="Courier New" w:hAnsi="Courier New"/>
          <w:noProof w:val="0"/>
        </w:rPr>
      </w:pPr>
      <w:r w:rsidRPr="00FA7846">
        <w:rPr>
          <w:rFonts w:ascii="Courier New" w:hAnsi="Courier New"/>
          <w:noProof w:val="0"/>
        </w:rPr>
        <w:t>A.  Testing for sickle cell anemia may be conducted at the following times by the department of health services:</w:t>
      </w:r>
    </w:p>
    <w:p w14:paraId="4E6E2B64" w14:textId="77777777" w:rsidR="00A20D07" w:rsidRPr="00FA7846" w:rsidRDefault="00A20D07">
      <w:pPr>
        <w:pStyle w:val="P06-00"/>
        <w:rPr>
          <w:rFonts w:ascii="Courier New" w:hAnsi="Courier New"/>
          <w:noProof w:val="0"/>
        </w:rPr>
      </w:pPr>
      <w:r w:rsidRPr="00FA7846">
        <w:rPr>
          <w:rFonts w:ascii="Courier New" w:hAnsi="Courier New"/>
          <w:noProof w:val="0"/>
        </w:rPr>
        <w:t>1.  Upon first enrollment of a child in an elementary school in this state.</w:t>
      </w:r>
    </w:p>
    <w:p w14:paraId="73837FF4" w14:textId="77777777" w:rsidR="00A20D07" w:rsidRPr="00FA7846" w:rsidRDefault="00A20D07">
      <w:pPr>
        <w:pStyle w:val="P06-00"/>
        <w:rPr>
          <w:rFonts w:ascii="Courier New" w:hAnsi="Courier New"/>
          <w:noProof w:val="0"/>
        </w:rPr>
      </w:pPr>
      <w:r w:rsidRPr="00FA7846">
        <w:rPr>
          <w:rFonts w:ascii="Courier New" w:hAnsi="Courier New"/>
          <w:noProof w:val="0"/>
        </w:rPr>
        <w:t>2.  For any child not tested pursuant to paragraph 1, upon first enrollment at a junior high school or senior high school in this state, as the case may be.</w:t>
      </w:r>
    </w:p>
    <w:p w14:paraId="16D0B1AC" w14:textId="77777777" w:rsidR="00A20D07" w:rsidRPr="00FA7846" w:rsidRDefault="00A20D07">
      <w:pPr>
        <w:pStyle w:val="P06-00"/>
        <w:rPr>
          <w:rFonts w:ascii="Courier New" w:hAnsi="Courier New"/>
          <w:noProof w:val="0"/>
        </w:rPr>
      </w:pPr>
      <w:r w:rsidRPr="00FA7846">
        <w:rPr>
          <w:rFonts w:ascii="Courier New" w:hAnsi="Courier New"/>
          <w:noProof w:val="0"/>
        </w:rPr>
        <w:t>3.  Upon application of any person for a license to marry, the parties seeking to be married may be tested.</w:t>
      </w:r>
    </w:p>
    <w:p w14:paraId="5F3CDB0A" w14:textId="77777777" w:rsidR="00A20D07" w:rsidRPr="00FA7846" w:rsidRDefault="00A20D07">
      <w:pPr>
        <w:pStyle w:val="P06-00"/>
        <w:rPr>
          <w:rFonts w:ascii="Courier New" w:hAnsi="Courier New"/>
          <w:noProof w:val="0"/>
        </w:rPr>
      </w:pPr>
      <w:r w:rsidRPr="00FA7846">
        <w:rPr>
          <w:rFonts w:ascii="Courier New" w:hAnsi="Courier New"/>
          <w:noProof w:val="0"/>
        </w:rPr>
        <w:t>4.  For any pregnant woman.</w:t>
      </w:r>
    </w:p>
    <w:p w14:paraId="3CABFA61" w14:textId="77777777" w:rsidR="00A20D07" w:rsidRPr="00FA7846" w:rsidRDefault="00A20D07">
      <w:pPr>
        <w:pStyle w:val="P06-00"/>
        <w:rPr>
          <w:rFonts w:ascii="Courier New" w:hAnsi="Courier New"/>
          <w:noProof w:val="0"/>
        </w:rPr>
      </w:pPr>
      <w:r w:rsidRPr="00FA7846">
        <w:rPr>
          <w:rFonts w:ascii="Courier New" w:hAnsi="Courier New"/>
          <w:noProof w:val="0"/>
        </w:rPr>
        <w:t>B.  The department of health services may require that a test be given for sickle cell anemia to any identifiable segment of the population which the department determines is susceptible to sickle cell anemia at a disproportionately higher ratio than is the balance of the population.</w:t>
      </w:r>
    </w:p>
    <w:p w14:paraId="2CB13CB9" w14:textId="77777777" w:rsidR="00A20D07" w:rsidRPr="00FA7846" w:rsidRDefault="00A20D07">
      <w:pPr>
        <w:pStyle w:val="P06-00"/>
        <w:rPr>
          <w:rFonts w:ascii="Courier New" w:hAnsi="Courier New"/>
          <w:noProof w:val="0"/>
        </w:rPr>
      </w:pPr>
      <w:r w:rsidRPr="00FA7846">
        <w:rPr>
          <w:rFonts w:ascii="Courier New" w:hAnsi="Courier New"/>
          <w:noProof w:val="0"/>
        </w:rPr>
        <w:t>C.  Testing for sickle cell anemia may not be conducted without the consent of the:</w:t>
      </w:r>
    </w:p>
    <w:p w14:paraId="267344C0" w14:textId="77777777" w:rsidR="00A20D07" w:rsidRPr="00FA7846" w:rsidRDefault="00A20D07">
      <w:pPr>
        <w:pStyle w:val="P06-00"/>
        <w:rPr>
          <w:rFonts w:ascii="Courier New" w:hAnsi="Courier New"/>
          <w:noProof w:val="0"/>
        </w:rPr>
      </w:pPr>
      <w:r w:rsidRPr="00FA7846">
        <w:rPr>
          <w:rFonts w:ascii="Courier New" w:hAnsi="Courier New"/>
          <w:noProof w:val="0"/>
        </w:rPr>
        <w:t>1.  Person upon whom the test is to be conducted.</w:t>
      </w:r>
    </w:p>
    <w:p w14:paraId="2F212E6D" w14:textId="77777777" w:rsidR="00A20D07" w:rsidRPr="00FA7846" w:rsidRDefault="00A20D07">
      <w:pPr>
        <w:pStyle w:val="P06-00"/>
        <w:rPr>
          <w:rFonts w:ascii="Courier New" w:hAnsi="Courier New"/>
          <w:noProof w:val="0"/>
        </w:rPr>
      </w:pPr>
      <w:r w:rsidRPr="00FA7846">
        <w:rPr>
          <w:rFonts w:ascii="Courier New" w:hAnsi="Courier New"/>
          <w:noProof w:val="0"/>
        </w:rPr>
        <w:t xml:space="preserve">2.  Parent or guardian of a minor upon whom the test is to be conducted. </w:t>
      </w:r>
      <w:r w:rsidR="00902BF8" w:rsidRPr="00FA7846">
        <w:rPr>
          <w:rFonts w:ascii="Courier New" w:hAnsi="Courier New"/>
          <w:vanish/>
        </w:rPr>
        <w:fldChar w:fldCharType="begin"/>
      </w:r>
      <w:r w:rsidR="00902BF8" w:rsidRPr="00FA7846">
        <w:rPr>
          <w:rFonts w:ascii="Courier New" w:hAnsi="Courier New"/>
          <w:vanish/>
        </w:rPr>
        <w:instrText xml:space="preserve"> COMMENTS END_STATUTE \* MERGEFORMAT </w:instrText>
      </w:r>
      <w:r w:rsidR="00902BF8" w:rsidRPr="00FA7846">
        <w:rPr>
          <w:rFonts w:ascii="Courier New" w:hAnsi="Courier New"/>
          <w:vanish/>
        </w:rPr>
        <w:fldChar w:fldCharType="separate"/>
      </w:r>
      <w:r w:rsidR="00902BF8" w:rsidRPr="00FA7846">
        <w:rPr>
          <w:rFonts w:ascii="Courier New" w:hAnsi="Courier New"/>
          <w:vanish/>
        </w:rPr>
        <w:t>END_STATUTE</w:t>
      </w:r>
      <w:r w:rsidR="00902BF8" w:rsidRPr="00FA7846">
        <w:rPr>
          <w:rFonts w:ascii="Courier New" w:hAnsi="Courier New"/>
          <w:vanish/>
        </w:rPr>
        <w:fldChar w:fldCharType="end"/>
      </w:r>
    </w:p>
    <w:sectPr w:rsidR="00A20D07" w:rsidRPr="00FA78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9A34" w14:textId="77777777" w:rsidR="00A20D07" w:rsidRDefault="00A20D07">
      <w:r>
        <w:separator/>
      </w:r>
    </w:p>
  </w:endnote>
  <w:endnote w:type="continuationSeparator" w:id="0">
    <w:p w14:paraId="0C9897F0" w14:textId="77777777" w:rsidR="00A20D07" w:rsidRDefault="00A2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95AC" w14:textId="77777777" w:rsidR="00A20D07" w:rsidRDefault="00A20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6E3C" w14:textId="77777777" w:rsidR="00A20D07" w:rsidRDefault="00A20D07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6A4A" w14:textId="77777777" w:rsidR="00A20D07" w:rsidRDefault="00A20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D9AD" w14:textId="77777777" w:rsidR="00A20D07" w:rsidRDefault="00A20D07">
      <w:r>
        <w:separator/>
      </w:r>
    </w:p>
  </w:footnote>
  <w:footnote w:type="continuationSeparator" w:id="0">
    <w:p w14:paraId="60BB70FA" w14:textId="77777777" w:rsidR="00A20D07" w:rsidRDefault="00A20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A19A" w14:textId="77777777" w:rsidR="00A20D07" w:rsidRDefault="00A20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1FD0" w14:textId="77777777" w:rsidR="00A20D07" w:rsidRDefault="00A20D07">
    <w:pPr>
      <w:pStyle w:val="Header"/>
    </w:pPr>
  </w:p>
  <w:p w14:paraId="53002DBA" w14:textId="77777777" w:rsidR="00A20D07" w:rsidRDefault="00A20D07">
    <w:pPr>
      <w:pStyle w:val="Header"/>
    </w:pPr>
  </w:p>
  <w:p w14:paraId="48E71721" w14:textId="77777777" w:rsidR="00A20D07" w:rsidRDefault="00A20D07">
    <w:pPr>
      <w:pStyle w:val="Header"/>
    </w:pPr>
  </w:p>
  <w:p w14:paraId="646F2FAB" w14:textId="77777777" w:rsidR="00A20D07" w:rsidRDefault="00A20D07">
    <w:pPr>
      <w:pStyle w:val="Header"/>
    </w:pPr>
  </w:p>
  <w:p w14:paraId="1884956E" w14:textId="77777777" w:rsidR="00A20D07" w:rsidRDefault="00A20D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7DB9" w14:textId="77777777" w:rsidR="00A20D07" w:rsidRDefault="00A20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F8"/>
    <w:rsid w:val="00902BF8"/>
    <w:rsid w:val="00A20D07"/>
    <w:rsid w:val="00FA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B6B964C"/>
  <w15:chartTrackingRefBased/>
  <w15:docId w15:val="{2E72AE42-BA86-4145-9D8C-55CF2AF4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200</Words>
  <Characters>924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36-797</vt:lpstr>
    </vt:vector>
  </TitlesOfParts>
  <Company>LCS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36-797.42; Testing by department; consent</dc:title>
  <dc:subject>Testing by department; consent</dc:subject>
  <dc:creator>Arizona Legislative Council</dc:creator>
  <cp:keywords/>
  <dc:description>36_x001e_797.42</dc:description>
  <cp:lastModifiedBy>dbupdate</cp:lastModifiedBy>
  <cp:revision>2</cp:revision>
  <cp:lastPrinted>1999-03-22T18:35:00Z</cp:lastPrinted>
  <dcterms:created xsi:type="dcterms:W3CDTF">2025-09-21T00:58:00Z</dcterms:created>
  <dcterms:modified xsi:type="dcterms:W3CDTF">2025-09-21T00:58:00Z</dcterms:modified>
</cp:coreProperties>
</file>