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63FF" w14:textId="77777777" w:rsidR="00DA64A6" w:rsidRPr="00DA64A6" w:rsidRDefault="00DA64A6">
      <w:pPr>
        <w:pStyle w:val="SEC06-17"/>
        <w:rPr>
          <w:rFonts w:ascii="Courier New" w:hAnsi="Courier New"/>
        </w:rPr>
      </w:pPr>
      <w:r w:rsidRPr="00DA64A6">
        <w:rPr>
          <w:rFonts w:ascii="Courier New" w:hAnsi="Courier New"/>
          <w:vanish/>
        </w:rPr>
        <w:fldChar w:fldCharType="begin"/>
      </w:r>
      <w:r w:rsidRPr="00DA64A6">
        <w:rPr>
          <w:rFonts w:ascii="Courier New" w:hAnsi="Courier New"/>
          <w:vanish/>
        </w:rPr>
        <w:instrText xml:space="preserve"> COMMENTS START_STATUTE \* MERGEFORMAT </w:instrText>
      </w:r>
      <w:r w:rsidRPr="00DA64A6">
        <w:rPr>
          <w:rFonts w:ascii="Courier New" w:hAnsi="Courier New"/>
          <w:vanish/>
        </w:rPr>
        <w:fldChar w:fldCharType="separate"/>
      </w:r>
      <w:r w:rsidRPr="00DA64A6">
        <w:rPr>
          <w:rFonts w:ascii="Courier New" w:hAnsi="Courier New"/>
          <w:vanish/>
        </w:rPr>
        <w:t>START_STATUTE</w:t>
      </w:r>
      <w:r w:rsidRPr="00DA64A6">
        <w:rPr>
          <w:rFonts w:ascii="Courier New" w:hAnsi="Courier New"/>
          <w:vanish/>
        </w:rPr>
        <w:fldChar w:fldCharType="end"/>
      </w:r>
      <w:r w:rsidRPr="00DA64A6">
        <w:rPr>
          <w:rStyle w:val="SNUM"/>
          <w:rFonts w:ascii="Courier New" w:hAnsi="Courier New"/>
        </w:rPr>
        <w:t>36-784.</w:t>
      </w:r>
      <w:r w:rsidRPr="00DA64A6">
        <w:rPr>
          <w:rFonts w:ascii="Courier New" w:hAnsi="Courier New"/>
        </w:rPr>
        <w:t>  </w:t>
      </w:r>
      <w:r w:rsidRPr="00DA64A6">
        <w:rPr>
          <w:rStyle w:val="SECHEAD"/>
          <w:rFonts w:ascii="Courier New" w:hAnsi="Courier New"/>
        </w:rPr>
        <w:t>Patient tracking during enhanced surveillance advisory</w:t>
      </w:r>
    </w:p>
    <w:p w14:paraId="020CF13A" w14:textId="77777777" w:rsidR="00DA64A6" w:rsidRPr="00DA64A6" w:rsidRDefault="00DA64A6">
      <w:pPr>
        <w:pStyle w:val="P06-00"/>
        <w:rPr>
          <w:rFonts w:ascii="Courier New" w:hAnsi="Courier New"/>
        </w:rPr>
      </w:pPr>
      <w:r w:rsidRPr="00DA64A6">
        <w:rPr>
          <w:rFonts w:ascii="Courier New" w:hAnsi="Courier New"/>
        </w:rPr>
        <w:t>A.  During an enhanced surveillance advisory, to identify, diagnose, treat and track persons who may have been exposed to an illness, health condition or clinical syndrome identified in an enhanced surveillance advisory, the department and local health authority may access confidential patient information, including medical records, wherever and by whomever held and whether or not patient id</w:t>
      </w:r>
      <w:r w:rsidRPr="00DA64A6">
        <w:rPr>
          <w:rFonts w:ascii="Courier New" w:hAnsi="Courier New"/>
        </w:rPr>
        <w:t>entity is known.</w:t>
      </w:r>
    </w:p>
    <w:p w14:paraId="458EEB67" w14:textId="77777777" w:rsidR="00DA64A6" w:rsidRPr="00DA64A6" w:rsidRDefault="00DA64A6">
      <w:pPr>
        <w:pStyle w:val="P06-00"/>
        <w:rPr>
          <w:rFonts w:ascii="Courier New" w:hAnsi="Courier New"/>
        </w:rPr>
      </w:pPr>
      <w:r w:rsidRPr="00DA64A6">
        <w:rPr>
          <w:rFonts w:ascii="Courier New" w:hAnsi="Courier New"/>
        </w:rPr>
        <w:t>B.  The department or local health authority shall counsel and interview any person as necessary to assist it in the positive identification of exposed persons and to develop information relating to the source and spread of the illness or health condition.  This information must include the names and addresses of any persons from whom the illness or health condition may have been contracted and to whom the illness or health condition may have spread.</w:t>
      </w:r>
    </w:p>
    <w:p w14:paraId="16E9A424" w14:textId="77777777" w:rsidR="00DA64A6" w:rsidRPr="00DA64A6" w:rsidRDefault="00DA64A6">
      <w:pPr>
        <w:pStyle w:val="P06-00"/>
        <w:rPr>
          <w:rFonts w:ascii="Courier New" w:hAnsi="Courier New"/>
        </w:rPr>
      </w:pPr>
      <w:r w:rsidRPr="00DA64A6">
        <w:rPr>
          <w:rFonts w:ascii="Courier New" w:hAnsi="Courier New"/>
        </w:rPr>
        <w:t>C.  Any medical information or other information from which a person might be identified that is received by the department or local health authority in the course of an enhanced surveillance advisory is confidential and is not available to the public.</w:t>
      </w:r>
      <w:r w:rsidRPr="00DA64A6">
        <w:rPr>
          <w:rFonts w:ascii="Courier New" w:hAnsi="Courier New"/>
          <w:caps/>
        </w:rPr>
        <w:t xml:space="preserve"> </w:t>
      </w:r>
      <w:r w:rsidRPr="00DA64A6">
        <w:rPr>
          <w:rFonts w:ascii="Courier New" w:hAnsi="Courier New"/>
          <w:vanish/>
        </w:rPr>
        <w:fldChar w:fldCharType="begin"/>
      </w:r>
      <w:r w:rsidRPr="00DA64A6">
        <w:rPr>
          <w:rFonts w:ascii="Courier New" w:hAnsi="Courier New"/>
          <w:vanish/>
        </w:rPr>
        <w:instrText xml:space="preserve"> COMMENTS END_STATUTE \* MERGEFORMAT </w:instrText>
      </w:r>
      <w:r w:rsidRPr="00DA64A6">
        <w:rPr>
          <w:rFonts w:ascii="Courier New" w:hAnsi="Courier New"/>
          <w:vanish/>
        </w:rPr>
        <w:fldChar w:fldCharType="separate"/>
      </w:r>
      <w:r w:rsidRPr="00DA64A6">
        <w:rPr>
          <w:rFonts w:ascii="Courier New" w:hAnsi="Courier New"/>
          <w:vanish/>
        </w:rPr>
        <w:t>END_STATUTE</w:t>
      </w:r>
      <w:r w:rsidRPr="00DA64A6">
        <w:rPr>
          <w:rFonts w:ascii="Courier New" w:hAnsi="Courier New"/>
          <w:vanish/>
        </w:rPr>
        <w:fldChar w:fldCharType="end"/>
      </w:r>
    </w:p>
    <w:sectPr w:rsidR="00000000" w:rsidRPr="00DA64A6">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1889" w14:textId="77777777" w:rsidR="00DA64A6" w:rsidRDefault="00DA64A6">
      <w:r>
        <w:separator/>
      </w:r>
    </w:p>
  </w:endnote>
  <w:endnote w:type="continuationSeparator" w:id="0">
    <w:p w14:paraId="028BA179" w14:textId="77777777" w:rsidR="00DA64A6" w:rsidRDefault="00DA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BBC4" w14:textId="77777777" w:rsidR="00DA64A6" w:rsidRDefault="00DA64A6">
      <w:r>
        <w:separator/>
      </w:r>
    </w:p>
  </w:footnote>
  <w:footnote w:type="continuationSeparator" w:id="0">
    <w:p w14:paraId="23A2D62C" w14:textId="77777777" w:rsidR="00DA64A6" w:rsidRDefault="00DA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95450402">
    <w:abstractNumId w:val="1"/>
  </w:num>
  <w:num w:numId="2" w16cid:durableId="323513126">
    <w:abstractNumId w:val="1"/>
  </w:num>
  <w:num w:numId="3" w16cid:durableId="1805389004">
    <w:abstractNumId w:val="0"/>
  </w:num>
  <w:num w:numId="4" w16cid:durableId="76719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6"/>
    <w:rsid w:val="00DA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8E79F"/>
  <w15:chartTrackingRefBased/>
  <w15:docId w15:val="{D5E7C81A-D79E-49DD-A1E6-8F005C3C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198</Words>
  <Characters>1092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36-784; Patient tracking during enhanced surveillance advisory</dc:title>
  <dc:subject>Patient tracking during enhanced surveillance advisory</dc:subject>
  <dc:creator>Arizona Legislative Council</dc:creator>
  <cp:keywords/>
  <dc:description/>
  <cp:lastModifiedBy>dbupdate</cp:lastModifiedBy>
  <cp:revision>2</cp:revision>
  <cp:lastPrinted>1601-01-01T00:00:00Z</cp:lastPrinted>
  <dcterms:created xsi:type="dcterms:W3CDTF">2025-09-21T00:55:00Z</dcterms:created>
  <dcterms:modified xsi:type="dcterms:W3CDTF">2025-09-21T00:55:00Z</dcterms:modified>
</cp:coreProperties>
</file>