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92158" w14:textId="77777777" w:rsidR="00640A1B" w:rsidRPr="00320A25" w:rsidRDefault="00473838">
      <w:pPr>
        <w:pStyle w:val="SEC06-17"/>
        <w:rPr>
          <w:rFonts w:ascii="Courier New" w:hAnsi="Courier New"/>
          <w:noProof w:val="0"/>
        </w:rPr>
      </w:pPr>
      <w:r w:rsidRPr="00320A25">
        <w:rPr>
          <w:rFonts w:ascii="Courier New" w:hAnsi="Courier New"/>
          <w:vanish/>
        </w:rPr>
        <w:fldChar w:fldCharType="begin"/>
      </w:r>
      <w:r w:rsidRPr="00320A25">
        <w:rPr>
          <w:rFonts w:ascii="Courier New" w:hAnsi="Courier New"/>
          <w:vanish/>
        </w:rPr>
        <w:instrText xml:space="preserve"> COMMENTS START_STATUTE \* MERGEFORMAT </w:instrText>
      </w:r>
      <w:r w:rsidRPr="00320A25">
        <w:rPr>
          <w:rFonts w:ascii="Courier New" w:hAnsi="Courier New"/>
          <w:vanish/>
        </w:rPr>
        <w:fldChar w:fldCharType="separate"/>
      </w:r>
      <w:r w:rsidRPr="00320A25">
        <w:rPr>
          <w:rFonts w:ascii="Courier New" w:hAnsi="Courier New"/>
          <w:vanish/>
        </w:rPr>
        <w:t>START_STATUTE</w:t>
      </w:r>
      <w:r w:rsidRPr="00320A25">
        <w:rPr>
          <w:rFonts w:ascii="Courier New" w:hAnsi="Courier New"/>
          <w:vanish/>
        </w:rPr>
        <w:fldChar w:fldCharType="end"/>
      </w:r>
      <w:r w:rsidR="00640A1B" w:rsidRPr="00320A25">
        <w:rPr>
          <w:rStyle w:val="SNUM"/>
          <w:rFonts w:ascii="Courier New" w:hAnsi="Courier New"/>
          <w:noProof w:val="0"/>
        </w:rPr>
        <w:t>36-735</w:t>
      </w:r>
      <w:r w:rsidR="00640A1B" w:rsidRPr="00320A25">
        <w:rPr>
          <w:rFonts w:ascii="Courier New" w:hAnsi="Courier New"/>
          <w:noProof w:val="0"/>
        </w:rPr>
        <w:t>.  </w:t>
      </w:r>
      <w:r w:rsidR="00640A1B" w:rsidRPr="00320A25">
        <w:rPr>
          <w:rStyle w:val="SECHEAD"/>
          <w:rFonts w:ascii="Courier New" w:hAnsi="Courier New"/>
          <w:noProof w:val="0"/>
        </w:rPr>
        <w:t>Notification of rights</w:t>
      </w:r>
    </w:p>
    <w:p w14:paraId="3E90EEFB" w14:textId="77777777" w:rsidR="00640A1B" w:rsidRPr="00320A25" w:rsidRDefault="00640A1B">
      <w:pPr>
        <w:pStyle w:val="P06-00"/>
        <w:rPr>
          <w:rFonts w:ascii="Courier New" w:hAnsi="Courier New"/>
          <w:noProof w:val="0"/>
        </w:rPr>
      </w:pPr>
      <w:r w:rsidRPr="00320A25">
        <w:rPr>
          <w:rFonts w:ascii="Courier New" w:hAnsi="Courier New"/>
          <w:noProof w:val="0"/>
        </w:rPr>
        <w:t>A.  An afflicted person who is ordered to receive court ordered examination, treatment, monitoring, isolation or quarantine pursuant to this article or, if a minor or incapacitated person, the afflicted person's parent or guardian shall be informed in writing of the following rights:</w:t>
      </w:r>
    </w:p>
    <w:p w14:paraId="592CEDFF" w14:textId="77777777" w:rsidR="00640A1B" w:rsidRPr="00320A25" w:rsidRDefault="00640A1B">
      <w:pPr>
        <w:pStyle w:val="P06-00"/>
        <w:rPr>
          <w:rFonts w:ascii="Courier New" w:hAnsi="Courier New"/>
          <w:noProof w:val="0"/>
        </w:rPr>
      </w:pPr>
      <w:r w:rsidRPr="00320A25">
        <w:rPr>
          <w:rFonts w:ascii="Courier New" w:hAnsi="Courier New"/>
          <w:noProof w:val="0"/>
        </w:rPr>
        <w:t>1.  The right to appropriate care and treatment in accordance with accepted standards of medical practice and in an appropriate setting consistent with the protection of the afflicted person, the community and the public health.</w:t>
      </w:r>
    </w:p>
    <w:p w14:paraId="2BB32F2C" w14:textId="77777777" w:rsidR="00640A1B" w:rsidRPr="00320A25" w:rsidRDefault="00640A1B">
      <w:pPr>
        <w:pStyle w:val="P06-00"/>
        <w:rPr>
          <w:rFonts w:ascii="Courier New" w:hAnsi="Courier New"/>
          <w:noProof w:val="0"/>
        </w:rPr>
      </w:pPr>
      <w:r w:rsidRPr="00320A25">
        <w:rPr>
          <w:rFonts w:ascii="Courier New" w:hAnsi="Courier New"/>
          <w:noProof w:val="0"/>
        </w:rPr>
        <w:t>2.  The right not to receive unnecessary or excessive medication.</w:t>
      </w:r>
    </w:p>
    <w:p w14:paraId="1425752B" w14:textId="77777777" w:rsidR="00640A1B" w:rsidRPr="00320A25" w:rsidRDefault="00640A1B">
      <w:pPr>
        <w:pStyle w:val="P06-00"/>
        <w:rPr>
          <w:rFonts w:ascii="Courier New" w:hAnsi="Courier New"/>
          <w:noProof w:val="0"/>
        </w:rPr>
      </w:pPr>
      <w:r w:rsidRPr="00320A25">
        <w:rPr>
          <w:rFonts w:ascii="Courier New" w:hAnsi="Courier New"/>
          <w:noProof w:val="0"/>
        </w:rPr>
        <w:t>3.  The right to refuse to participate in a research program.</w:t>
      </w:r>
    </w:p>
    <w:p w14:paraId="7C0C9F5A" w14:textId="77777777" w:rsidR="00640A1B" w:rsidRPr="00320A25" w:rsidRDefault="00640A1B">
      <w:pPr>
        <w:pStyle w:val="P06-00"/>
        <w:rPr>
          <w:rFonts w:ascii="Courier New" w:hAnsi="Courier New"/>
          <w:noProof w:val="0"/>
        </w:rPr>
      </w:pPr>
      <w:r w:rsidRPr="00320A25">
        <w:rPr>
          <w:rFonts w:ascii="Courier New" w:hAnsi="Courier New"/>
          <w:noProof w:val="0"/>
        </w:rPr>
        <w:t>4.  A humane treatment environment that provides reasonable protection from harm and appropriate privacy for personal needs.</w:t>
      </w:r>
    </w:p>
    <w:p w14:paraId="0B4A2A66" w14:textId="77777777" w:rsidR="00640A1B" w:rsidRPr="00320A25" w:rsidRDefault="00640A1B">
      <w:pPr>
        <w:pStyle w:val="P06-00"/>
        <w:rPr>
          <w:rFonts w:ascii="Courier New" w:hAnsi="Courier New"/>
          <w:noProof w:val="0"/>
        </w:rPr>
      </w:pPr>
      <w:r w:rsidRPr="00320A25">
        <w:rPr>
          <w:rFonts w:ascii="Courier New" w:hAnsi="Courier New"/>
          <w:noProof w:val="0"/>
        </w:rPr>
        <w:t>B.  The statement of rights shall be in the afflicted person's primary language, if reasonably possible and, if applicable, shall be provided through means reasonably calculated to communicate with a hearing impaired or visually impaired person.</w:t>
      </w:r>
    </w:p>
    <w:p w14:paraId="37493158" w14:textId="77777777" w:rsidR="00640A1B" w:rsidRPr="00320A25" w:rsidRDefault="00640A1B">
      <w:pPr>
        <w:pStyle w:val="P06-00"/>
        <w:rPr>
          <w:rFonts w:ascii="Courier New" w:hAnsi="Courier New"/>
          <w:noProof w:val="0"/>
        </w:rPr>
      </w:pPr>
      <w:r w:rsidRPr="00320A25">
        <w:rPr>
          <w:rFonts w:ascii="Courier New" w:hAnsi="Courier New"/>
          <w:noProof w:val="0"/>
        </w:rPr>
        <w:t>C.  The director of an institution or program that provides care pursuant to this article is responsible for the following:</w:t>
      </w:r>
    </w:p>
    <w:p w14:paraId="0DF6CFD8" w14:textId="77777777" w:rsidR="00640A1B" w:rsidRPr="00320A25" w:rsidRDefault="00640A1B">
      <w:pPr>
        <w:pStyle w:val="P06-00"/>
        <w:rPr>
          <w:rFonts w:ascii="Courier New" w:hAnsi="Courier New"/>
          <w:noProof w:val="0"/>
        </w:rPr>
      </w:pPr>
      <w:r w:rsidRPr="00320A25">
        <w:rPr>
          <w:rFonts w:ascii="Courier New" w:hAnsi="Courier New"/>
          <w:noProof w:val="0"/>
        </w:rPr>
        <w:t>1.  To make reasonable efforts to provide for the care, safety and detention of the afflicted person and adequate security to prevent the afflicted person from leaving the institution or program without its permission or from transmitting the communicable disease to others in the community.</w:t>
      </w:r>
    </w:p>
    <w:p w14:paraId="509040E6" w14:textId="77777777" w:rsidR="00640A1B" w:rsidRPr="00320A25" w:rsidRDefault="00640A1B">
      <w:pPr>
        <w:pStyle w:val="P06-00"/>
        <w:rPr>
          <w:rFonts w:ascii="Courier New" w:hAnsi="Courier New"/>
          <w:noProof w:val="0"/>
        </w:rPr>
      </w:pPr>
      <w:r w:rsidRPr="00320A25">
        <w:rPr>
          <w:rFonts w:ascii="Courier New" w:hAnsi="Courier New"/>
          <w:noProof w:val="0"/>
        </w:rPr>
        <w:t>2.  The examination and evaluation by a licensed physician at least once every thirty days and as medically necessary.</w:t>
      </w:r>
    </w:p>
    <w:p w14:paraId="49169092" w14:textId="77777777" w:rsidR="00640A1B" w:rsidRPr="00320A25" w:rsidRDefault="00640A1B">
      <w:pPr>
        <w:pStyle w:val="P06-00"/>
        <w:rPr>
          <w:rFonts w:ascii="Courier New" w:hAnsi="Courier New"/>
          <w:noProof w:val="0"/>
        </w:rPr>
      </w:pPr>
      <w:r w:rsidRPr="00320A25">
        <w:rPr>
          <w:rFonts w:ascii="Courier New" w:hAnsi="Courier New"/>
          <w:noProof w:val="0"/>
        </w:rPr>
        <w:t>3.  Reports advising the tuberculosis control officer or the local health officer of the status of the afflicted person's disease and the person's compliance with any orders or treatment plan.</w:t>
      </w:r>
    </w:p>
    <w:p w14:paraId="01B502CA" w14:textId="77777777" w:rsidR="00640A1B" w:rsidRPr="00320A25" w:rsidRDefault="00640A1B">
      <w:pPr>
        <w:pStyle w:val="P06-00"/>
        <w:rPr>
          <w:rFonts w:ascii="Courier New" w:hAnsi="Courier New"/>
          <w:noProof w:val="0"/>
        </w:rPr>
      </w:pPr>
      <w:r w:rsidRPr="00320A25">
        <w:rPr>
          <w:rFonts w:ascii="Courier New" w:hAnsi="Courier New"/>
          <w:noProof w:val="0"/>
        </w:rPr>
        <w:t>4.  Adequate prior notification under the circumstances to the tuberculosis control officer or the local health officer of the pending discharge of the afflicted person.</w:t>
      </w:r>
      <w:r w:rsidR="00473838" w:rsidRPr="00320A25">
        <w:rPr>
          <w:rFonts w:ascii="Courier New" w:hAnsi="Courier New"/>
          <w:vanish/>
        </w:rPr>
        <w:t xml:space="preserve"> </w:t>
      </w:r>
      <w:r w:rsidR="00473838" w:rsidRPr="00320A25">
        <w:rPr>
          <w:rFonts w:ascii="Courier New" w:hAnsi="Courier New"/>
          <w:vanish/>
        </w:rPr>
        <w:fldChar w:fldCharType="begin"/>
      </w:r>
      <w:r w:rsidR="00473838" w:rsidRPr="00320A25">
        <w:rPr>
          <w:rFonts w:ascii="Courier New" w:hAnsi="Courier New"/>
          <w:vanish/>
        </w:rPr>
        <w:instrText xml:space="preserve"> COMMENTS END_STATUTE \* MERGEFORMAT </w:instrText>
      </w:r>
      <w:r w:rsidR="00473838" w:rsidRPr="00320A25">
        <w:rPr>
          <w:rFonts w:ascii="Courier New" w:hAnsi="Courier New"/>
          <w:vanish/>
        </w:rPr>
        <w:fldChar w:fldCharType="separate"/>
      </w:r>
      <w:r w:rsidR="00473838" w:rsidRPr="00320A25">
        <w:rPr>
          <w:rFonts w:ascii="Courier New" w:hAnsi="Courier New"/>
          <w:vanish/>
        </w:rPr>
        <w:t>END_STATUTE</w:t>
      </w:r>
      <w:r w:rsidR="00473838" w:rsidRPr="00320A25">
        <w:rPr>
          <w:rFonts w:ascii="Courier New" w:hAnsi="Courier New"/>
          <w:vanish/>
        </w:rPr>
        <w:fldChar w:fldCharType="end"/>
      </w:r>
    </w:p>
    <w:sectPr w:rsidR="00640A1B" w:rsidRPr="00320A25">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F05FF" w14:textId="77777777" w:rsidR="00640A1B" w:rsidRDefault="00640A1B">
      <w:r>
        <w:separator/>
      </w:r>
    </w:p>
  </w:endnote>
  <w:endnote w:type="continuationSeparator" w:id="0">
    <w:p w14:paraId="7A7A8719" w14:textId="77777777" w:rsidR="00640A1B" w:rsidRDefault="00640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93C1" w14:textId="77777777" w:rsidR="00640A1B" w:rsidRDefault="00640A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C81A8" w14:textId="77777777" w:rsidR="00640A1B" w:rsidRDefault="00640A1B">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529CD" w14:textId="77777777" w:rsidR="00640A1B" w:rsidRDefault="00640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8B961" w14:textId="77777777" w:rsidR="00640A1B" w:rsidRDefault="00640A1B">
      <w:r>
        <w:separator/>
      </w:r>
    </w:p>
  </w:footnote>
  <w:footnote w:type="continuationSeparator" w:id="0">
    <w:p w14:paraId="6E777B19" w14:textId="77777777" w:rsidR="00640A1B" w:rsidRDefault="00640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B67A1" w14:textId="77777777" w:rsidR="00640A1B" w:rsidRDefault="00640A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C7BA5" w14:textId="77777777" w:rsidR="00640A1B" w:rsidRDefault="00640A1B">
    <w:pPr>
      <w:pStyle w:val="Header"/>
    </w:pPr>
  </w:p>
  <w:p w14:paraId="532043E7" w14:textId="77777777" w:rsidR="00640A1B" w:rsidRDefault="00640A1B">
    <w:pPr>
      <w:pStyle w:val="Header"/>
    </w:pPr>
  </w:p>
  <w:p w14:paraId="17D9E264" w14:textId="77777777" w:rsidR="00640A1B" w:rsidRDefault="00640A1B">
    <w:pPr>
      <w:pStyle w:val="Header"/>
    </w:pPr>
  </w:p>
  <w:p w14:paraId="1CCED844" w14:textId="77777777" w:rsidR="00640A1B" w:rsidRDefault="00640A1B">
    <w:pPr>
      <w:pStyle w:val="Header"/>
    </w:pPr>
  </w:p>
  <w:p w14:paraId="464B7C8C" w14:textId="77777777" w:rsidR="00640A1B" w:rsidRDefault="00640A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EAB9E" w14:textId="77777777" w:rsidR="00640A1B" w:rsidRDefault="00640A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838"/>
    <w:rsid w:val="00320A25"/>
    <w:rsid w:val="00473838"/>
    <w:rsid w:val="00640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B2B7158"/>
  <w15:chartTrackingRefBased/>
  <w15:docId w15:val="{AFB82A04-3374-43F7-961E-7DEAB772B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313</Words>
  <Characters>1737</Characters>
  <Application>Microsoft Office Word</Application>
  <DocSecurity>0</DocSecurity>
  <Lines>34</Lines>
  <Paragraphs>14</Paragraphs>
  <ScaleCrop>false</ScaleCrop>
  <HeadingPairs>
    <vt:vector size="2" baseType="variant">
      <vt:variant>
        <vt:lpstr>Title</vt:lpstr>
      </vt:variant>
      <vt:variant>
        <vt:i4>1</vt:i4>
      </vt:variant>
    </vt:vector>
  </HeadingPairs>
  <TitlesOfParts>
    <vt:vector size="1" baseType="lpstr">
      <vt:lpstr>36-735</vt:lpstr>
    </vt:vector>
  </TitlesOfParts>
  <Company>LCS</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36-735; Notification of rights</dc:title>
  <dc:subject>Notification of rights</dc:subject>
  <dc:creator>Arizona Legislative Council</dc:creator>
  <cp:keywords/>
  <dc:description>36_x001e_735</dc:description>
  <cp:lastModifiedBy>dbupdate</cp:lastModifiedBy>
  <cp:revision>2</cp:revision>
  <cp:lastPrinted>1999-03-22T18:35:00Z</cp:lastPrinted>
  <dcterms:created xsi:type="dcterms:W3CDTF">2025-09-21T00:50:00Z</dcterms:created>
  <dcterms:modified xsi:type="dcterms:W3CDTF">2025-09-21T00:50:00Z</dcterms:modified>
</cp:coreProperties>
</file>