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0AFFB" w14:textId="49975777" w:rsidR="00E017C3" w:rsidRPr="00642109" w:rsidRDefault="00E017C3" w:rsidP="00E017C3">
      <w:pPr>
        <w:pStyle w:val="SEC06-20"/>
        <w:rPr>
          <w:rFonts w:ascii="Courier New" w:hAnsi="Courier New" w:cs="Courier New"/>
        </w:rPr>
      </w:pPr>
      <w:r w:rsidRPr="00642109">
        <w:rPr>
          <w:rFonts w:ascii="Courier New" w:hAnsi="Courier New" w:cs="Courier New"/>
        </w:rPr>
        <w:fldChar w:fldCharType="begin"/>
      </w:r>
      <w:r w:rsidRPr="00642109">
        <w:rPr>
          <w:rFonts w:ascii="Courier New" w:hAnsi="Courier New" w:cs="Courier New"/>
        </w:rPr>
        <w:instrText xml:space="preserve"> COMMENTS START_STATUTE \* MERGEFORMAT </w:instrText>
      </w:r>
      <w:r w:rsidRPr="00642109">
        <w:rPr>
          <w:rFonts w:ascii="Courier New" w:hAnsi="Courier New" w:cs="Courier New"/>
        </w:rPr>
        <w:fldChar w:fldCharType="separate"/>
      </w:r>
      <w:r w:rsidRPr="00642109">
        <w:rPr>
          <w:rFonts w:ascii="Courier New" w:hAnsi="Courier New" w:cs="Courier New"/>
          <w:vanish/>
        </w:rPr>
        <w:t>START_STATUTE</w:t>
      </w:r>
      <w:r w:rsidRPr="00642109">
        <w:rPr>
          <w:rFonts w:ascii="Courier New" w:hAnsi="Courier New" w:cs="Courier New"/>
        </w:rPr>
        <w:fldChar w:fldCharType="end"/>
      </w:r>
      <w:r w:rsidRPr="00642109">
        <w:rPr>
          <w:rStyle w:val="SNUM"/>
          <w:rFonts w:ascii="Courier New" w:hAnsi="Courier New" w:cs="Courier New"/>
        </w:rPr>
        <w:t>36-550.05.</w:t>
      </w:r>
      <w:r w:rsidRPr="00642109">
        <w:rPr>
          <w:rFonts w:ascii="Courier New" w:hAnsi="Courier New" w:cs="Courier New"/>
        </w:rPr>
        <w:t>  </w:t>
      </w:r>
      <w:r w:rsidRPr="00642109">
        <w:rPr>
          <w:rStyle w:val="SECHEAD"/>
          <w:rFonts w:ascii="Courier New" w:hAnsi="Courier New" w:cs="Courier New"/>
        </w:rPr>
        <w:t>Community mental health residential treatment services and facilities; prevention services; placement of foster children</w:t>
      </w:r>
    </w:p>
    <w:p w14:paraId="632BE90D" w14:textId="77777777" w:rsidR="00E017C3" w:rsidRPr="00642109" w:rsidRDefault="00E017C3" w:rsidP="00E017C3">
      <w:pPr>
        <w:pStyle w:val="P06-00"/>
        <w:rPr>
          <w:rFonts w:ascii="Courier New" w:hAnsi="Courier New" w:cs="Courier New"/>
        </w:rPr>
      </w:pPr>
      <w:r w:rsidRPr="00642109">
        <w:rPr>
          <w:rFonts w:ascii="Courier New" w:hAnsi="Courier New" w:cs="Courier New"/>
        </w:rPr>
        <w:t>A.  A residential or day treatment facility shall be designed to provide a homelike environment without sacrificing safety or care.  Facilities shall be relatively small, with preferably fifteen or fewer beds.</w:t>
      </w:r>
    </w:p>
    <w:p w14:paraId="269892C2" w14:textId="77777777" w:rsidR="00E017C3" w:rsidRPr="00642109" w:rsidRDefault="00E017C3" w:rsidP="00E017C3">
      <w:pPr>
        <w:pStyle w:val="P06-00"/>
        <w:rPr>
          <w:rFonts w:ascii="Courier New" w:hAnsi="Courier New" w:cs="Courier New"/>
        </w:rPr>
      </w:pPr>
      <w:r w:rsidRPr="00642109">
        <w:rPr>
          <w:rFonts w:ascii="Courier New" w:hAnsi="Courier New" w:cs="Courier New"/>
        </w:rPr>
        <w:t>B.  Individual programs of a community residential treatment system shall include the following:</w:t>
      </w:r>
    </w:p>
    <w:p w14:paraId="4642D9B1" w14:textId="77777777" w:rsidR="00E017C3" w:rsidRPr="00642109" w:rsidRDefault="00E017C3" w:rsidP="00E017C3">
      <w:pPr>
        <w:pStyle w:val="P06-00"/>
        <w:rPr>
          <w:rFonts w:ascii="Courier New" w:hAnsi="Courier New" w:cs="Courier New"/>
        </w:rPr>
      </w:pPr>
      <w:r w:rsidRPr="00642109">
        <w:rPr>
          <w:rFonts w:ascii="Courier New" w:hAnsi="Courier New" w:cs="Courier New"/>
        </w:rPr>
        <w:t>1.  A short</w:t>
      </w:r>
      <w:r w:rsidRPr="00642109">
        <w:rPr>
          <w:rFonts w:ascii="Courier New" w:hAnsi="Courier New" w:cs="Courier New"/>
        </w:rPr>
        <w:noBreakHyphen/>
        <w:t>term crisis residential treatment program.  This program is an alternative to hospitalization for persons in an acute episode or situational crisis requiring temporary removal from the home from one to fourteen days.  The program shall provide admission capability twenty</w:t>
      </w:r>
      <w:r w:rsidRPr="00642109">
        <w:rPr>
          <w:rFonts w:ascii="Courier New" w:hAnsi="Courier New" w:cs="Courier New"/>
        </w:rPr>
        <w:noBreakHyphen/>
        <w:t>four hours a day, seven days a week in the least restrictive setting possible to reduce the crisis and stabilize the client.  Services shall include direct work with the client's family, linkage with prevocational and vocational programs, assistance in applying for income, medical and other benefits and treatment referral.</w:t>
      </w:r>
    </w:p>
    <w:p w14:paraId="0DA64481" w14:textId="77777777" w:rsidR="00E017C3" w:rsidRPr="00642109" w:rsidRDefault="00E017C3" w:rsidP="00E017C3">
      <w:pPr>
        <w:pStyle w:val="P06-00"/>
        <w:rPr>
          <w:rFonts w:ascii="Courier New" w:hAnsi="Courier New" w:cs="Courier New"/>
        </w:rPr>
      </w:pPr>
      <w:r w:rsidRPr="00642109">
        <w:rPr>
          <w:rFonts w:ascii="Courier New" w:hAnsi="Courier New" w:cs="Courier New"/>
        </w:rPr>
        <w:t>2.  A residential treatment program.  This program shall provide a full-day treatment program for persons who may require intensive support for a maximum of two years.  The program shall provide rehabilitation for chronic clients who need long</w:t>
      </w:r>
      <w:r w:rsidRPr="00642109">
        <w:rPr>
          <w:rFonts w:ascii="Courier New" w:hAnsi="Courier New" w:cs="Courier New"/>
        </w:rPr>
        <w:noBreakHyphen/>
        <w:t>term support to develop independence and for clients who live marginally in the community with little or no support and periodically need rehospitalization.  Services shall include intensive diagnostic evaluation, a full-day treatment program with prevocational, vocational and special education services, outreach to social services and counseling to assist the client in developing skills to move toward a less structured setting.</w:t>
      </w:r>
    </w:p>
    <w:p w14:paraId="3E9EBD3D" w14:textId="77777777" w:rsidR="00E017C3" w:rsidRPr="00642109" w:rsidRDefault="00E017C3" w:rsidP="00E017C3">
      <w:pPr>
        <w:pStyle w:val="P06-00"/>
        <w:keepNext/>
        <w:keepLines/>
        <w:rPr>
          <w:rFonts w:ascii="Courier New" w:hAnsi="Courier New" w:cs="Courier New"/>
        </w:rPr>
      </w:pPr>
      <w:r w:rsidRPr="00642109">
        <w:rPr>
          <w:rFonts w:ascii="Courier New" w:hAnsi="Courier New" w:cs="Courier New"/>
        </w:rPr>
        <w:t>3.  A secure behavioral health residential facility program.  This program shall provide secure twenty</w:t>
      </w:r>
      <w:r w:rsidRPr="00642109">
        <w:rPr>
          <w:rFonts w:ascii="Courier New" w:hAnsi="Courier New" w:cs="Courier New"/>
        </w:rPr>
        <w:noBreakHyphen/>
        <w:t>four</w:t>
      </w:r>
      <w:r w:rsidRPr="00642109">
        <w:rPr>
          <w:rFonts w:ascii="Courier New" w:hAnsi="Courier New" w:cs="Courier New"/>
        </w:rPr>
        <w:noBreakHyphen/>
        <w:t>hour on</w:t>
      </w:r>
      <w:r w:rsidRPr="00642109">
        <w:rPr>
          <w:rFonts w:ascii="Courier New" w:hAnsi="Courier New" w:cs="Courier New"/>
        </w:rPr>
        <w:noBreakHyphen/>
        <w:t>site supportive treatment and supervision by staff with behavioral health training only to persons who have been determined to be seriously mentally ill and chronically resistant to treatment pursuant to a court order issued pursuant to section 36</w:t>
      </w:r>
      <w:r w:rsidRPr="00642109">
        <w:rPr>
          <w:rFonts w:ascii="Courier New" w:hAnsi="Courier New" w:cs="Courier New"/>
        </w:rPr>
        <w:noBreakHyphen/>
        <w:t>550.09.</w:t>
      </w:r>
    </w:p>
    <w:p w14:paraId="6ACEA5B9" w14:textId="77777777" w:rsidR="00E017C3" w:rsidRPr="00642109" w:rsidRDefault="00E017C3" w:rsidP="00E017C3">
      <w:pPr>
        <w:pStyle w:val="P06-00"/>
        <w:rPr>
          <w:rFonts w:ascii="Courier New" w:hAnsi="Courier New" w:cs="Courier New"/>
        </w:rPr>
      </w:pPr>
      <w:r w:rsidRPr="00642109">
        <w:rPr>
          <w:rFonts w:ascii="Courier New" w:hAnsi="Courier New" w:cs="Courier New"/>
        </w:rPr>
        <w:t>4.  A semisupervised, structured group living program.  This program is a cooperative arrangement in which three to five persons live together in apartments or houses as a transition to independent living.  The program shall provide an increase in the level of the client's responsibility for the functioning of the household and an increase in the client's involvement in daytime activities outside the house or apartment that are relevant to achieving personal goals and greater self</w:t>
      </w:r>
      <w:r w:rsidRPr="00642109">
        <w:rPr>
          <w:rFonts w:ascii="Courier New" w:hAnsi="Courier New" w:cs="Courier New"/>
        </w:rPr>
        <w:noBreakHyphen/>
        <w:t>sufficiency.  Services provided by the program shall include counseling and client self</w:t>
      </w:r>
      <w:r w:rsidRPr="00642109">
        <w:rPr>
          <w:rFonts w:ascii="Courier New" w:hAnsi="Courier New" w:cs="Courier New"/>
        </w:rPr>
        <w:noBreakHyphen/>
        <w:t>assessment, the development of support systems in the community, a day program to encourage participation in the larger community, activities to encourage socialization and use of general community resources, rent subsidy and direct linkages to staff support in emergencies.</w:t>
      </w:r>
    </w:p>
    <w:p w14:paraId="14B89EE0" w14:textId="77777777" w:rsidR="00E017C3" w:rsidRPr="00642109" w:rsidRDefault="00E017C3" w:rsidP="00E017C3">
      <w:pPr>
        <w:pStyle w:val="P06-00"/>
        <w:rPr>
          <w:rFonts w:ascii="Courier New" w:hAnsi="Courier New" w:cs="Courier New"/>
        </w:rPr>
      </w:pPr>
      <w:r w:rsidRPr="00642109">
        <w:rPr>
          <w:rFonts w:ascii="Courier New" w:hAnsi="Courier New" w:cs="Courier New"/>
        </w:rPr>
        <w:t>5.  A socialization or day care/partial care program.  This program shall provide regular daytime, evening and weekend activities for persons who require long</w:t>
      </w:r>
      <w:r w:rsidRPr="00642109">
        <w:rPr>
          <w:rFonts w:ascii="Courier New" w:hAnsi="Courier New" w:cs="Courier New"/>
        </w:rPr>
        <w:noBreakHyphen/>
        <w:t>term structured support but who do not receive such services in their residential setting.  The program shall provide support for persons who only need regular socialization opportunities and referral to social services or treatment services.  The program shall provide opportunities to develop skills to achieve more independent functioning and means to reduce social isolation.  Services shall include outings, recreational activities, cultural events and contact with community resources, such as prevocational counseling and life skills training.</w:t>
      </w:r>
    </w:p>
    <w:p w14:paraId="09B3A3D0" w14:textId="77777777" w:rsidR="00E017C3" w:rsidRPr="00642109" w:rsidRDefault="00E017C3" w:rsidP="00E017C3">
      <w:pPr>
        <w:pStyle w:val="P06-00"/>
        <w:rPr>
          <w:rFonts w:ascii="Courier New" w:hAnsi="Courier New" w:cs="Courier New"/>
        </w:rPr>
      </w:pPr>
      <w:r w:rsidRPr="00642109">
        <w:rPr>
          <w:rFonts w:ascii="Courier New" w:hAnsi="Courier New" w:cs="Courier New"/>
        </w:rPr>
        <w:t>C.  Individual and family support prevention services shall provide assistance to the seriously mentally ill residing in their own home.  Such prevention services shall include transportation, recreation, socialization, counseling, respite, companion services and in</w:t>
      </w:r>
      <w:r w:rsidRPr="00642109">
        <w:rPr>
          <w:rFonts w:ascii="Courier New" w:hAnsi="Courier New" w:cs="Courier New"/>
        </w:rPr>
        <w:noBreakHyphen/>
        <w:t>home training.</w:t>
      </w:r>
    </w:p>
    <w:p w14:paraId="4BA00B06" w14:textId="77777777" w:rsidR="00E017C3" w:rsidRPr="00642109" w:rsidRDefault="00E017C3" w:rsidP="00E017C3">
      <w:pPr>
        <w:pStyle w:val="P06-00"/>
        <w:rPr>
          <w:rFonts w:ascii="Courier New" w:hAnsi="Courier New" w:cs="Courier New"/>
        </w:rPr>
      </w:pPr>
      <w:r w:rsidRPr="00642109">
        <w:rPr>
          <w:rFonts w:ascii="Courier New" w:hAnsi="Courier New" w:cs="Courier New"/>
        </w:rPr>
        <w:t>D.  Each individual program shall use appropriate multidisciplinary staff to meet the diagnostic and treatment needs of the seriously mentally ill and shall encourage use of paraprofessionals.</w:t>
      </w:r>
    </w:p>
    <w:p w14:paraId="55D3C251" w14:textId="77777777" w:rsidR="00E017C3" w:rsidRPr="00642109" w:rsidRDefault="00E017C3" w:rsidP="00E017C3">
      <w:pPr>
        <w:pStyle w:val="P06-00"/>
        <w:rPr>
          <w:rFonts w:ascii="Courier New" w:hAnsi="Courier New" w:cs="Courier New"/>
        </w:rPr>
      </w:pPr>
      <w:r w:rsidRPr="00642109">
        <w:rPr>
          <w:rFonts w:ascii="Courier New" w:hAnsi="Courier New" w:cs="Courier New"/>
        </w:rPr>
        <w:t>E.  Each program shall have an evaluation method to assess the effectiveness of the programs and shall include the following criteria:</w:t>
      </w:r>
    </w:p>
    <w:p w14:paraId="37D26ECC" w14:textId="77777777" w:rsidR="00E017C3" w:rsidRPr="00642109" w:rsidRDefault="00E017C3" w:rsidP="00E017C3">
      <w:pPr>
        <w:pStyle w:val="P06-00"/>
        <w:rPr>
          <w:rFonts w:ascii="Courier New" w:hAnsi="Courier New" w:cs="Courier New"/>
        </w:rPr>
      </w:pPr>
      <w:r w:rsidRPr="00642109">
        <w:rPr>
          <w:rFonts w:ascii="Courier New" w:hAnsi="Courier New" w:cs="Courier New"/>
        </w:rPr>
        <w:t>1.  Prevalence and incidence of the target behavioral problem.</w:t>
      </w:r>
    </w:p>
    <w:p w14:paraId="1EF16BFE" w14:textId="77777777" w:rsidR="00E017C3" w:rsidRPr="00642109" w:rsidRDefault="00E017C3" w:rsidP="00E017C3">
      <w:pPr>
        <w:pStyle w:val="P06-00"/>
        <w:rPr>
          <w:rFonts w:ascii="Courier New" w:hAnsi="Courier New" w:cs="Courier New"/>
        </w:rPr>
      </w:pPr>
      <w:r w:rsidRPr="00642109">
        <w:rPr>
          <w:rFonts w:ascii="Courier New" w:hAnsi="Courier New" w:cs="Courier New"/>
        </w:rPr>
        <w:t>2.  Cost effectiveness.</w:t>
      </w:r>
    </w:p>
    <w:p w14:paraId="2EC8A79F" w14:textId="77777777" w:rsidR="00E017C3" w:rsidRPr="00642109" w:rsidRDefault="00E017C3" w:rsidP="00E017C3">
      <w:pPr>
        <w:pStyle w:val="P06-00"/>
        <w:rPr>
          <w:rFonts w:ascii="Courier New" w:hAnsi="Courier New" w:cs="Courier New"/>
        </w:rPr>
      </w:pPr>
      <w:r w:rsidRPr="00642109">
        <w:rPr>
          <w:rFonts w:ascii="Courier New" w:hAnsi="Courier New" w:cs="Courier New"/>
        </w:rPr>
        <w:t>3.  Potential for implementing the program using available monies and resources through cost</w:t>
      </w:r>
      <w:r w:rsidRPr="00642109">
        <w:rPr>
          <w:rFonts w:ascii="Courier New" w:hAnsi="Courier New" w:cs="Courier New"/>
        </w:rPr>
        <w:noBreakHyphen/>
        <w:t>sharing.</w:t>
      </w:r>
    </w:p>
    <w:p w14:paraId="62D34904" w14:textId="77777777" w:rsidR="00E017C3" w:rsidRPr="00642109" w:rsidRDefault="00E017C3" w:rsidP="00E017C3">
      <w:pPr>
        <w:pStyle w:val="P06-00"/>
        <w:rPr>
          <w:rFonts w:ascii="Courier New" w:hAnsi="Courier New" w:cs="Courier New"/>
        </w:rPr>
      </w:pPr>
      <w:r w:rsidRPr="00642109">
        <w:rPr>
          <w:rFonts w:ascii="Courier New" w:hAnsi="Courier New" w:cs="Courier New"/>
        </w:rPr>
        <w:t>4.  Measurability of the benefits.</w:t>
      </w:r>
    </w:p>
    <w:p w14:paraId="5EA4F884" w14:textId="77777777" w:rsidR="00E017C3" w:rsidRPr="00642109" w:rsidRDefault="00E017C3" w:rsidP="007A03C7">
      <w:pPr>
        <w:pStyle w:val="P06-00"/>
        <w:rPr>
          <w:rFonts w:ascii="Courier New" w:hAnsi="Courier New" w:cs="Courier New"/>
        </w:rPr>
      </w:pPr>
      <w:r w:rsidRPr="00642109">
        <w:rPr>
          <w:rFonts w:ascii="Courier New" w:hAnsi="Courier New" w:cs="Courier New"/>
        </w:rPr>
        <w:t>5.  Effectiveness of intervention strategy.</w:t>
      </w:r>
    </w:p>
    <w:p w14:paraId="79DEC687" w14:textId="77777777" w:rsidR="00E017C3" w:rsidRPr="00642109" w:rsidRDefault="00E017C3" w:rsidP="007A03C7">
      <w:pPr>
        <w:pStyle w:val="P06-00"/>
        <w:rPr>
          <w:rFonts w:ascii="Courier New" w:hAnsi="Courier New" w:cs="Courier New"/>
        </w:rPr>
      </w:pPr>
      <w:r w:rsidRPr="00642109">
        <w:rPr>
          <w:rFonts w:ascii="Courier New" w:hAnsi="Courier New" w:cs="Courier New"/>
        </w:rPr>
        <w:t>6.  Availability of resources and personnel.</w:t>
      </w:r>
    </w:p>
    <w:p w14:paraId="72731C6E" w14:textId="77777777" w:rsidR="00E017C3" w:rsidRPr="00642109" w:rsidRDefault="00E017C3" w:rsidP="007A03C7">
      <w:pPr>
        <w:pStyle w:val="P06-00"/>
        <w:rPr>
          <w:rFonts w:ascii="Courier New" w:hAnsi="Courier New" w:cs="Courier New"/>
        </w:rPr>
      </w:pPr>
      <w:r w:rsidRPr="00642109">
        <w:rPr>
          <w:rFonts w:ascii="Courier New" w:hAnsi="Courier New" w:cs="Courier New"/>
        </w:rPr>
        <w:t>F.  Each community residential treatment system shall be designed to provide:</w:t>
      </w:r>
    </w:p>
    <w:p w14:paraId="45169DAC" w14:textId="77777777" w:rsidR="00E017C3" w:rsidRPr="00642109" w:rsidRDefault="00E017C3" w:rsidP="007A03C7">
      <w:pPr>
        <w:pStyle w:val="P06-00"/>
        <w:rPr>
          <w:rFonts w:ascii="Courier New" w:hAnsi="Courier New" w:cs="Courier New"/>
        </w:rPr>
      </w:pPr>
      <w:r w:rsidRPr="00642109">
        <w:rPr>
          <w:rFonts w:ascii="Courier New" w:hAnsi="Courier New" w:cs="Courier New"/>
        </w:rPr>
        <w:t>1.  Coordination between each program and other treatment systems in the community.</w:t>
      </w:r>
    </w:p>
    <w:p w14:paraId="0FABB71D" w14:textId="77777777" w:rsidR="00E017C3" w:rsidRPr="00642109" w:rsidRDefault="00E017C3" w:rsidP="00E017C3">
      <w:pPr>
        <w:pStyle w:val="P06-00"/>
        <w:rPr>
          <w:rFonts w:ascii="Courier New" w:hAnsi="Courier New" w:cs="Courier New"/>
        </w:rPr>
      </w:pPr>
      <w:r w:rsidRPr="00642109">
        <w:rPr>
          <w:rFonts w:ascii="Courier New" w:hAnsi="Courier New" w:cs="Courier New"/>
        </w:rPr>
        <w:t>2.  A case management system to enhance cooperation of elements within the system and provide each client with appropriate services.</w:t>
      </w:r>
    </w:p>
    <w:p w14:paraId="499C8F07" w14:textId="77777777" w:rsidR="00E017C3" w:rsidRPr="00642109" w:rsidRDefault="00E017C3" w:rsidP="00E017C3">
      <w:pPr>
        <w:pStyle w:val="P06-00"/>
        <w:rPr>
          <w:rFonts w:ascii="Courier New" w:hAnsi="Courier New" w:cs="Courier New"/>
        </w:rPr>
      </w:pPr>
      <w:r w:rsidRPr="00642109">
        <w:rPr>
          <w:rFonts w:ascii="Courier New" w:hAnsi="Courier New" w:cs="Courier New"/>
        </w:rPr>
        <w:t>3.  Client movement to the most appropriate and least restrictive service.</w:t>
      </w:r>
    </w:p>
    <w:p w14:paraId="1627E1ED" w14:textId="77777777" w:rsidR="00E017C3" w:rsidRPr="00642109" w:rsidRDefault="00E017C3" w:rsidP="00E017C3">
      <w:pPr>
        <w:pStyle w:val="P06-00"/>
        <w:rPr>
          <w:rFonts w:ascii="Courier New" w:hAnsi="Courier New" w:cs="Courier New"/>
        </w:rPr>
      </w:pPr>
      <w:r w:rsidRPr="00642109">
        <w:rPr>
          <w:rFonts w:ascii="Courier New" w:hAnsi="Courier New" w:cs="Courier New"/>
        </w:rPr>
        <w:t xml:space="preserve">4.  Direct referral of clients for specific programs that does not require the client to pass through the entire system to reach the most appropriate service. </w:t>
      </w:r>
    </w:p>
    <w:p w14:paraId="5C14BC5A" w14:textId="62FE6769" w:rsidR="00F540AD" w:rsidRPr="00642109" w:rsidRDefault="00E017C3" w:rsidP="00E017C3">
      <w:pPr>
        <w:pStyle w:val="P06-00"/>
        <w:rPr>
          <w:rFonts w:ascii="Courier New" w:hAnsi="Courier New" w:cs="Courier New"/>
        </w:rPr>
      </w:pPr>
      <w:r w:rsidRPr="00642109">
        <w:rPr>
          <w:rFonts w:ascii="Courier New" w:eastAsiaTheme="majorEastAsia" w:hAnsi="Courier New" w:cs="Courier New"/>
        </w:rPr>
        <w:t>G.  If a foster child who is in the care, custody and control of the department of child safety is approved for placement in a behavioral health facility prescribed by this section, the behavioral health facility may not deny or refuse placement of the foster child if the foster child's behavioral health needs are within the behavioral health facility's  scope of services,</w:t>
      </w:r>
      <w:r w:rsidRPr="00642109" w:rsidDel="000A3F68">
        <w:rPr>
          <w:rFonts w:ascii="Courier New" w:eastAsiaTheme="majorEastAsia" w:hAnsi="Courier New" w:cs="Courier New"/>
        </w:rPr>
        <w:t xml:space="preserve"> </w:t>
      </w:r>
      <w:r w:rsidRPr="00642109">
        <w:rPr>
          <w:rFonts w:ascii="Courier New" w:eastAsiaTheme="majorEastAsia" w:hAnsi="Courier New" w:cs="Courier New"/>
        </w:rPr>
        <w:t>subject to the availability of a bed or space in the behavioral health facility.</w:t>
      </w:r>
      <w:r w:rsidRPr="00642109">
        <w:rPr>
          <w:rFonts w:ascii="Courier New" w:hAnsi="Courier New" w:cs="Courier New"/>
        </w:rPr>
        <w:fldChar w:fldCharType="begin"/>
      </w:r>
      <w:r w:rsidRPr="00642109">
        <w:rPr>
          <w:rFonts w:ascii="Courier New" w:hAnsi="Courier New" w:cs="Courier New"/>
        </w:rPr>
        <w:instrText xml:space="preserve"> COMMENTS END_STATUTE \* MERGEFORMAT </w:instrText>
      </w:r>
      <w:r w:rsidRPr="00642109">
        <w:rPr>
          <w:rFonts w:ascii="Courier New" w:hAnsi="Courier New" w:cs="Courier New"/>
        </w:rPr>
        <w:fldChar w:fldCharType="separate"/>
      </w:r>
      <w:r w:rsidRPr="00642109">
        <w:rPr>
          <w:rFonts w:ascii="Courier New" w:hAnsi="Courier New" w:cs="Courier New"/>
          <w:vanish/>
        </w:rPr>
        <w:t>END_STATUTE</w:t>
      </w:r>
      <w:r w:rsidRPr="00642109">
        <w:rPr>
          <w:rFonts w:ascii="Courier New" w:hAnsi="Courier New" w:cs="Courier New"/>
        </w:rPr>
        <w:fldChar w:fldCharType="end"/>
      </w:r>
    </w:p>
    <w:sectPr w:rsidR="00F540AD" w:rsidRPr="00642109" w:rsidSect="00E017C3">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CC7D9" w14:textId="77777777" w:rsidR="00E017C3" w:rsidRDefault="00E017C3">
      <w:r>
        <w:separator/>
      </w:r>
    </w:p>
  </w:endnote>
  <w:endnote w:type="continuationSeparator" w:id="0">
    <w:p w14:paraId="5EE2E665" w14:textId="77777777" w:rsidR="00E017C3" w:rsidRDefault="00E01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D0D05" w14:textId="77777777" w:rsidR="00E017C3" w:rsidRDefault="00E017C3">
      <w:r>
        <w:separator/>
      </w:r>
    </w:p>
  </w:footnote>
  <w:footnote w:type="continuationSeparator" w:id="0">
    <w:p w14:paraId="46535391" w14:textId="77777777" w:rsidR="00E017C3" w:rsidRDefault="00E01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401878207">
    <w:abstractNumId w:val="8"/>
  </w:num>
  <w:num w:numId="2" w16cid:durableId="1129740685">
    <w:abstractNumId w:val="8"/>
  </w:num>
  <w:num w:numId="3" w16cid:durableId="1174108753">
    <w:abstractNumId w:val="7"/>
  </w:num>
  <w:num w:numId="4" w16cid:durableId="1890648658">
    <w:abstractNumId w:val="7"/>
  </w:num>
  <w:num w:numId="5" w16cid:durableId="1364861654">
    <w:abstractNumId w:val="10"/>
  </w:num>
  <w:num w:numId="6" w16cid:durableId="1047532792">
    <w:abstractNumId w:val="11"/>
  </w:num>
  <w:num w:numId="7" w16cid:durableId="154300909">
    <w:abstractNumId w:val="12"/>
  </w:num>
  <w:num w:numId="8" w16cid:durableId="1421290459">
    <w:abstractNumId w:val="9"/>
  </w:num>
  <w:num w:numId="9" w16cid:durableId="1877043286">
    <w:abstractNumId w:val="6"/>
  </w:num>
  <w:num w:numId="10" w16cid:durableId="455487815">
    <w:abstractNumId w:val="5"/>
  </w:num>
  <w:num w:numId="11" w16cid:durableId="1305810948">
    <w:abstractNumId w:val="4"/>
  </w:num>
  <w:num w:numId="12" w16cid:durableId="649793151">
    <w:abstractNumId w:val="3"/>
  </w:num>
  <w:num w:numId="13" w16cid:durableId="1577128784">
    <w:abstractNumId w:val="2"/>
  </w:num>
  <w:num w:numId="14" w16cid:durableId="640157758">
    <w:abstractNumId w:val="1"/>
  </w:num>
  <w:num w:numId="15" w16cid:durableId="533036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7C3"/>
    <w:rsid w:val="00010503"/>
    <w:rsid w:val="00033AE7"/>
    <w:rsid w:val="00642109"/>
    <w:rsid w:val="007A03C7"/>
    <w:rsid w:val="00E017C3"/>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27539"/>
  <w15:chartTrackingRefBased/>
  <w15:docId w15:val="{E1502956-95B1-4931-894E-6B819D6C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E017C3"/>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818</Words>
  <Characters>4855</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36-550.05; Community mental health residential treatment services and facilities; prevention services; placement of foster children</dc:title>
  <dc:subject>Community mental health residential treatment services and facilities; prevention services; placement of foster children</dc:subject>
  <dc:creator>Arizona Legislative Council</dc:creator>
  <cp:keywords/>
  <dc:description>0067.docx - 571R - 2025</dc:description>
  <cp:lastModifiedBy>dbupdate</cp:lastModifiedBy>
  <cp:revision>2</cp:revision>
  <cp:lastPrinted>2025-08-20T23:37:00Z</cp:lastPrinted>
  <dcterms:created xsi:type="dcterms:W3CDTF">2025-09-21T00:36:00Z</dcterms:created>
  <dcterms:modified xsi:type="dcterms:W3CDTF">2025-09-21T00:36:00Z</dcterms:modified>
</cp:coreProperties>
</file>