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B9B4" w14:textId="77777777" w:rsidR="00C829EA" w:rsidRPr="00881B8E" w:rsidRDefault="00C829EA" w:rsidP="00C829EA">
      <w:pPr>
        <w:pStyle w:val="SEC06-17"/>
        <w:rPr>
          <w:rFonts w:ascii="Courier New" w:hAnsi="Courier New" w:cs="Courier New"/>
        </w:rPr>
      </w:pPr>
      <w:r w:rsidRPr="00881B8E">
        <w:rPr>
          <w:rFonts w:ascii="Courier New" w:hAnsi="Courier New" w:cs="Courier New"/>
          <w:vanish/>
        </w:rPr>
        <w:fldChar w:fldCharType="begin"/>
      </w:r>
      <w:r w:rsidRPr="00881B8E">
        <w:rPr>
          <w:rFonts w:ascii="Courier New" w:hAnsi="Courier New" w:cs="Courier New"/>
          <w:vanish/>
        </w:rPr>
        <w:instrText xml:space="preserve"> COMMENTS START_STATUTE \* MERGEFORMAT </w:instrText>
      </w:r>
      <w:r w:rsidRPr="00881B8E">
        <w:rPr>
          <w:rFonts w:ascii="Courier New" w:hAnsi="Courier New" w:cs="Courier New"/>
          <w:vanish/>
        </w:rPr>
        <w:fldChar w:fldCharType="separate"/>
      </w:r>
      <w:r w:rsidRPr="00881B8E">
        <w:rPr>
          <w:rFonts w:ascii="Courier New" w:hAnsi="Courier New" w:cs="Courier New"/>
          <w:vanish/>
        </w:rPr>
        <w:t>START_STATUTE</w:t>
      </w:r>
      <w:r w:rsidRPr="00881B8E">
        <w:rPr>
          <w:rFonts w:ascii="Courier New" w:hAnsi="Courier New" w:cs="Courier New"/>
          <w:vanish/>
        </w:rPr>
        <w:fldChar w:fldCharType="end"/>
      </w:r>
      <w:r w:rsidRPr="00881B8E">
        <w:rPr>
          <w:rStyle w:val="SNUM"/>
          <w:rFonts w:ascii="Courier New" w:hAnsi="Courier New" w:cs="Courier New"/>
        </w:rPr>
        <w:t>36-542</w:t>
      </w:r>
      <w:r w:rsidRPr="00881B8E">
        <w:rPr>
          <w:rFonts w:ascii="Courier New" w:hAnsi="Courier New" w:cs="Courier New"/>
        </w:rPr>
        <w:t>.  </w:t>
      </w:r>
      <w:r w:rsidRPr="00881B8E">
        <w:rPr>
          <w:rStyle w:val="SECHEAD"/>
          <w:rFonts w:ascii="Courier New" w:hAnsi="Courier New" w:cs="Courier New"/>
        </w:rPr>
        <w:t>Discharge of patient at expiration of period ordered by court; change to voluntary status; immunity</w:t>
      </w:r>
    </w:p>
    <w:p w14:paraId="4AF620F5" w14:textId="77777777" w:rsidR="00C829EA" w:rsidRPr="00881B8E" w:rsidRDefault="00C829EA" w:rsidP="00C829EA">
      <w:pPr>
        <w:pStyle w:val="P06-00"/>
        <w:rPr>
          <w:rFonts w:ascii="Courier New" w:hAnsi="Courier New" w:cs="Courier New"/>
        </w:rPr>
      </w:pPr>
      <w:r w:rsidRPr="00881B8E">
        <w:rPr>
          <w:rFonts w:ascii="Courier New" w:hAnsi="Courier New" w:cs="Courier New"/>
        </w:rPr>
        <w:t>A.  A patient ordered by a court to undergo treatment pursuant to this article shall be discharged from treatment at the expiration of the period of treatment ordered unless one of the following occurs:</w:t>
      </w:r>
    </w:p>
    <w:p w14:paraId="5F5B266D" w14:textId="77777777" w:rsidR="00C829EA" w:rsidRPr="00881B8E" w:rsidRDefault="00C829EA" w:rsidP="00C829EA">
      <w:pPr>
        <w:pStyle w:val="P06-00"/>
        <w:rPr>
          <w:rFonts w:ascii="Courier New" w:hAnsi="Courier New" w:cs="Courier New"/>
        </w:rPr>
      </w:pPr>
      <w:r w:rsidRPr="00881B8E">
        <w:rPr>
          <w:rFonts w:ascii="Courier New" w:hAnsi="Courier New" w:cs="Courier New"/>
        </w:rPr>
        <w:t>1.  The person accepts voluntary treatment at the mental health treatment agency.</w:t>
      </w:r>
    </w:p>
    <w:p w14:paraId="46DE121E" w14:textId="77777777" w:rsidR="00C829EA" w:rsidRPr="00881B8E" w:rsidRDefault="00C829EA" w:rsidP="00C829EA">
      <w:pPr>
        <w:pStyle w:val="P06-00"/>
        <w:rPr>
          <w:rFonts w:ascii="Courier New" w:hAnsi="Courier New" w:cs="Courier New"/>
        </w:rPr>
      </w:pPr>
      <w:r w:rsidRPr="00881B8E">
        <w:rPr>
          <w:rFonts w:ascii="Courier New" w:hAnsi="Courier New" w:cs="Courier New"/>
        </w:rPr>
        <w:t>2.  Before the discharge date, a new petition is filed in the county in which the patient is being treated.  The proceedings shall then be governed by this article.  The costs of the proceedings shall be a charge against the county in which the patient resided or was found prior to hospitalization.</w:t>
      </w:r>
    </w:p>
    <w:p w14:paraId="5069DFAA" w14:textId="77777777" w:rsidR="00C829EA" w:rsidRPr="00881B8E" w:rsidRDefault="00C829EA" w:rsidP="00C829EA">
      <w:pPr>
        <w:pStyle w:val="P06-00"/>
        <w:rPr>
          <w:rFonts w:ascii="Courier New" w:hAnsi="Courier New" w:cs="Courier New"/>
        </w:rPr>
      </w:pPr>
      <w:r w:rsidRPr="00881B8E">
        <w:rPr>
          <w:rFonts w:ascii="Courier New" w:hAnsi="Courier New" w:cs="Courier New"/>
        </w:rPr>
        <w:t>3.  An application for continued court-ordered treatment is granted pursuant to section 36</w:t>
      </w:r>
      <w:r w:rsidRPr="00881B8E">
        <w:rPr>
          <w:rFonts w:ascii="Courier New" w:hAnsi="Courier New" w:cs="Courier New"/>
        </w:rPr>
        <w:noBreakHyphen/>
        <w:t>543.</w:t>
      </w:r>
    </w:p>
    <w:p w14:paraId="08B663A3" w14:textId="77777777" w:rsidR="00C829EA" w:rsidRPr="00881B8E" w:rsidRDefault="00C829EA" w:rsidP="00C829EA">
      <w:pPr>
        <w:pStyle w:val="P06-00"/>
        <w:rPr>
          <w:rFonts w:ascii="Courier New" w:hAnsi="Courier New" w:cs="Courier New"/>
        </w:rPr>
      </w:pPr>
      <w:r w:rsidRPr="00881B8E">
        <w:rPr>
          <w:rFonts w:ascii="Courier New" w:hAnsi="Courier New" w:cs="Courier New"/>
        </w:rPr>
        <w:t>B.  If a patient to be discharged is under guardianship, the medical director of the mental health treatment agency shall notify the guardian ten days before discharge.</w:t>
      </w:r>
    </w:p>
    <w:p w14:paraId="581926C0" w14:textId="77777777" w:rsidR="00C829EA" w:rsidRPr="00881B8E" w:rsidRDefault="00C829EA" w:rsidP="00C829EA">
      <w:pPr>
        <w:pStyle w:val="P06-00"/>
        <w:rPr>
          <w:rFonts w:ascii="Courier New" w:hAnsi="Courier New" w:cs="Courier New"/>
        </w:rPr>
      </w:pPr>
      <w:r w:rsidRPr="00881B8E">
        <w:rPr>
          <w:rFonts w:ascii="Courier New" w:hAnsi="Courier New" w:cs="Courier New"/>
        </w:rPr>
        <w:t>C.  If a patient to be discharged is undergoing court-ordered treatment as a result of a petition filed by a prosecutor pursuant to section 13</w:t>
      </w:r>
      <w:r w:rsidRPr="00881B8E">
        <w:rPr>
          <w:rFonts w:ascii="Courier New" w:hAnsi="Courier New" w:cs="Courier New"/>
        </w:rPr>
        <w:noBreakHyphen/>
        <w:t>4517 and the patient is being discharged because the medical director has decided not to file a new petition for court-ordered evaluation or treatment or has decided not to request the court to order that the previous order for treatment be continued, the patient may not be discharged or released from treatment before compliance with section 36</w:t>
      </w:r>
      <w:r w:rsidRPr="00881B8E">
        <w:rPr>
          <w:rFonts w:ascii="Courier New" w:hAnsi="Courier New" w:cs="Courier New"/>
        </w:rPr>
        <w:noBreakHyphen/>
        <w:t>541.01.</w:t>
      </w:r>
    </w:p>
    <w:p w14:paraId="57F078FA" w14:textId="77777777" w:rsidR="00C829EA" w:rsidRPr="00881B8E" w:rsidRDefault="00C829EA" w:rsidP="00C829EA">
      <w:pPr>
        <w:pStyle w:val="P06-00"/>
        <w:rPr>
          <w:rFonts w:ascii="Courier New" w:hAnsi="Courier New" w:cs="Courier New"/>
        </w:rPr>
      </w:pPr>
      <w:r w:rsidRPr="00881B8E">
        <w:rPr>
          <w:rFonts w:ascii="Courier New" w:hAnsi="Courier New" w:cs="Courier New"/>
        </w:rPr>
        <w:t xml:space="preserve">D.  The medical director is not civilly liable for any acts committed by a released or discharged patient if the medical director has in good faith followed the requirements of this article. </w:t>
      </w:r>
      <w:r w:rsidRPr="00881B8E">
        <w:rPr>
          <w:rFonts w:ascii="Courier New" w:hAnsi="Courier New" w:cs="Courier New"/>
          <w:vanish/>
        </w:rPr>
        <w:fldChar w:fldCharType="begin"/>
      </w:r>
      <w:r w:rsidRPr="00881B8E">
        <w:rPr>
          <w:rFonts w:ascii="Courier New" w:hAnsi="Courier New" w:cs="Courier New"/>
          <w:vanish/>
        </w:rPr>
        <w:instrText xml:space="preserve"> COMMENTS END_STATUTE \* MERGEFORMAT </w:instrText>
      </w:r>
      <w:r w:rsidRPr="00881B8E">
        <w:rPr>
          <w:rFonts w:ascii="Courier New" w:hAnsi="Courier New" w:cs="Courier New"/>
          <w:vanish/>
        </w:rPr>
        <w:fldChar w:fldCharType="separate"/>
      </w:r>
      <w:r w:rsidRPr="00881B8E">
        <w:rPr>
          <w:rFonts w:ascii="Courier New" w:hAnsi="Courier New" w:cs="Courier New"/>
          <w:vanish/>
        </w:rPr>
        <w:t>END_STATUTE</w:t>
      </w:r>
      <w:r w:rsidRPr="00881B8E">
        <w:rPr>
          <w:rFonts w:ascii="Courier New" w:hAnsi="Courier New" w:cs="Courier New"/>
          <w:vanish/>
        </w:rPr>
        <w:fldChar w:fldCharType="end"/>
      </w:r>
    </w:p>
    <w:p w14:paraId="3F5DF7DF" w14:textId="77777777" w:rsidR="00C829EA" w:rsidRPr="00881B8E" w:rsidRDefault="00C829EA" w:rsidP="00C829EA">
      <w:pPr>
        <w:rPr>
          <w:rFonts w:ascii="Courier New" w:hAnsi="Courier New" w:cs="Courier New"/>
        </w:rPr>
      </w:pPr>
    </w:p>
    <w:sectPr w:rsidR="00C829EA" w:rsidRPr="00881B8E" w:rsidSect="00C829EA">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D8377" w14:textId="77777777" w:rsidR="00C829EA" w:rsidRDefault="00C829EA">
      <w:r>
        <w:separator/>
      </w:r>
    </w:p>
  </w:endnote>
  <w:endnote w:type="continuationSeparator" w:id="0">
    <w:p w14:paraId="725E89A8" w14:textId="77777777" w:rsidR="00C829EA" w:rsidRDefault="00C8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F2D1" w14:textId="77777777" w:rsidR="00C829EA" w:rsidRDefault="00C829EA">
      <w:r>
        <w:separator/>
      </w:r>
    </w:p>
  </w:footnote>
  <w:footnote w:type="continuationSeparator" w:id="0">
    <w:p w14:paraId="3D956810" w14:textId="77777777" w:rsidR="00C829EA" w:rsidRDefault="00C82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89572039">
    <w:abstractNumId w:val="1"/>
  </w:num>
  <w:num w:numId="2" w16cid:durableId="1572814301">
    <w:abstractNumId w:val="1"/>
  </w:num>
  <w:num w:numId="3" w16cid:durableId="1074741695">
    <w:abstractNumId w:val="0"/>
  </w:num>
  <w:num w:numId="4" w16cid:durableId="187865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EA"/>
    <w:rsid w:val="00881B8E"/>
    <w:rsid w:val="00C829EA"/>
    <w:rsid w:val="00DE3FB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87E1D"/>
  <w15:chartTrackingRefBased/>
  <w15:docId w15:val="{82246062-F66B-4300-AFC9-712576E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C829EA"/>
    <w:rPr>
      <w:rFonts w:ascii="Letter-Gothic-Drafting" w:hAnsi="Letter-Gothic-Drafting"/>
      <w:b/>
      <w:snapToGrid w:val="0"/>
    </w:rPr>
  </w:style>
  <w:style w:type="character" w:customStyle="1" w:styleId="SEC06-17Char">
    <w:name w:val="SEC 06-17 Char"/>
    <w:link w:val="SEC06-17"/>
    <w:rsid w:val="00C829E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286</Words>
  <Characters>1470</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36-542; Discharge of patient at expiration of period ordered by court; change to voluntary status; immunity</dc:title>
  <dc:subject>Discharge of patient at expiration of period ordered by court; change to voluntary status; immunity</dc:subject>
  <dc:creator>Arizona Legislative Council</dc:creator>
  <cp:keywords/>
  <dc:description>0059.docx - 531R - 2017</dc:description>
  <cp:lastModifiedBy>dbupdate</cp:lastModifiedBy>
  <cp:revision>2</cp:revision>
  <dcterms:created xsi:type="dcterms:W3CDTF">2025-09-21T00:34:00Z</dcterms:created>
  <dcterms:modified xsi:type="dcterms:W3CDTF">2025-09-21T00:34:00Z</dcterms:modified>
</cp:coreProperties>
</file>