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8F97A" w14:textId="616EFA66" w:rsidR="00497417" w:rsidRPr="00BD3446" w:rsidRDefault="00497417" w:rsidP="00497417">
      <w:pPr>
        <w:pStyle w:val="SEC06-17"/>
        <w:rPr>
          <w:rFonts w:ascii="Courier New" w:hAnsi="Courier New" w:cs="Courier New"/>
        </w:rPr>
      </w:pPr>
      <w:r w:rsidRPr="00BD3446">
        <w:rPr>
          <w:rFonts w:ascii="Courier New" w:hAnsi="Courier New" w:cs="Courier New"/>
        </w:rPr>
        <w:fldChar w:fldCharType="begin"/>
      </w:r>
      <w:r w:rsidRPr="00BD3446">
        <w:rPr>
          <w:rFonts w:ascii="Courier New" w:hAnsi="Courier New" w:cs="Courier New"/>
        </w:rPr>
        <w:instrText xml:space="preserve"> COMMENTS START_STATUTE \* MERGEFORMAT </w:instrText>
      </w:r>
      <w:r w:rsidRPr="00BD3446">
        <w:rPr>
          <w:rFonts w:ascii="Courier New" w:hAnsi="Courier New" w:cs="Courier New"/>
        </w:rPr>
        <w:fldChar w:fldCharType="separate"/>
      </w:r>
      <w:r w:rsidRPr="00BD3446">
        <w:rPr>
          <w:rFonts w:ascii="Courier New" w:hAnsi="Courier New" w:cs="Courier New"/>
          <w:vanish/>
        </w:rPr>
        <w:t>START_STATUTE</w:t>
      </w:r>
      <w:r w:rsidRPr="00BD3446">
        <w:rPr>
          <w:rFonts w:ascii="Courier New" w:hAnsi="Courier New" w:cs="Courier New"/>
        </w:rPr>
        <w:fldChar w:fldCharType="end"/>
      </w:r>
      <w:r w:rsidRPr="00BD3446">
        <w:rPr>
          <w:rStyle w:val="SNUM"/>
          <w:rFonts w:ascii="Courier New" w:hAnsi="Courier New" w:cs="Courier New"/>
        </w:rPr>
        <w:t>36-541.</w:t>
      </w:r>
      <w:r w:rsidRPr="00BD3446">
        <w:rPr>
          <w:rFonts w:ascii="Courier New" w:hAnsi="Courier New" w:cs="Courier New"/>
        </w:rPr>
        <w:t>  </w:t>
      </w:r>
      <w:r w:rsidRPr="00BD3446">
        <w:rPr>
          <w:rStyle w:val="SECHEAD"/>
          <w:rFonts w:ascii="Courier New" w:hAnsi="Courier New" w:cs="Courier New"/>
        </w:rPr>
        <w:t>Mandatory local treatment; placement at state hospital</w:t>
      </w:r>
    </w:p>
    <w:p w14:paraId="2B67BD87" w14:textId="77777777" w:rsidR="00497417" w:rsidRPr="00BD3446" w:rsidRDefault="00497417" w:rsidP="00497417">
      <w:pPr>
        <w:pStyle w:val="P06-00"/>
        <w:rPr>
          <w:rFonts w:ascii="Courier New" w:hAnsi="Courier New" w:cs="Courier New"/>
        </w:rPr>
      </w:pPr>
      <w:r w:rsidRPr="00BD3446">
        <w:rPr>
          <w:rFonts w:ascii="Courier New" w:hAnsi="Courier New" w:cs="Courier New"/>
        </w:rPr>
        <w:t>A.  A patient who is ordered by a court to undergo treatment and who is not hospitalized in the state hospital at the time of the order shall undergo treatment for at least twenty</w:t>
      </w:r>
      <w:r w:rsidRPr="00BD3446">
        <w:rPr>
          <w:rFonts w:ascii="Courier New" w:hAnsi="Courier New" w:cs="Courier New"/>
        </w:rPr>
        <w:noBreakHyphen/>
        <w:t>five days in a local mental health treatment agency that is geographically convenient for the patient before being hospitalized in the state hospital.  This section does not apply if the court finds, at a hearing on court</w:t>
      </w:r>
      <w:r w:rsidRPr="00BD3446">
        <w:rPr>
          <w:rFonts w:ascii="Courier New" w:hAnsi="Courier New" w:cs="Courier New"/>
        </w:rPr>
        <w:noBreakHyphen/>
        <w:t>ordered treatment, that the patient's present condition and history demonstrate that the patient will not benefit from the required period of treatment in a local mental health treatment agency or that the state hospital provides a program that is specific to the needs of the patient and is unavailable in the local mental health treatment agency, or when there is no local mental health treatment agency readily available to the patient.  Such a finding shall be based at least on the annual written description by the state hospital of programs and services available and appropriate written reports from the medical director of the local mental health treatment agency.  The patient may be immediately hospitalized at the state hospital whenever the court determines that this section does not apply.</w:t>
      </w:r>
    </w:p>
    <w:p w14:paraId="45DE9DD0" w14:textId="77777777" w:rsidR="00497417" w:rsidRPr="00BD3446" w:rsidRDefault="00497417" w:rsidP="00497417">
      <w:pPr>
        <w:pStyle w:val="P06-00"/>
        <w:rPr>
          <w:rFonts w:ascii="Courier New" w:hAnsi="Courier New" w:cs="Courier New"/>
        </w:rPr>
      </w:pPr>
      <w:r w:rsidRPr="00BD3446">
        <w:rPr>
          <w:rFonts w:ascii="Courier New" w:hAnsi="Courier New" w:cs="Courier New"/>
        </w:rPr>
        <w:t xml:space="preserve">B.  A patient who is ordered by a court to undergo treatment may be admitted for treatment if the patient is accepted by the superintendent of the state hospital for treatment at the state hospital or if the court orders placement at the state hospital pursuant to subsection A or C of this section. </w:t>
      </w:r>
    </w:p>
    <w:p w14:paraId="08591021" w14:textId="77777777" w:rsidR="00497417" w:rsidRPr="00BD3446" w:rsidRDefault="00497417" w:rsidP="00497417">
      <w:pPr>
        <w:pStyle w:val="P06-00"/>
        <w:rPr>
          <w:rFonts w:ascii="Courier New" w:hAnsi="Courier New" w:cs="Courier New"/>
        </w:rPr>
      </w:pPr>
      <w:r w:rsidRPr="00BD3446">
        <w:rPr>
          <w:rFonts w:ascii="Courier New" w:hAnsi="Courier New" w:cs="Courier New"/>
        </w:rPr>
        <w:t>C.  During any period of court</w:t>
      </w:r>
      <w:r w:rsidRPr="00BD3446">
        <w:rPr>
          <w:rFonts w:ascii="Courier New" w:hAnsi="Courier New" w:cs="Courier New"/>
        </w:rPr>
        <w:noBreakHyphen/>
        <w:t>ordered treatment, the medical director of the local mental health treatment agency assigned to supervise and administer the patient's treatment program may file a motion requesting the court to amend the treatment order to place the patient for treatment at the state hospital.  After a hearing, if the court finds that the patient's present condition and history demonstrate that the patient will not benefit from a continued period of treatment in or by a local mental health treatment agency, either as an inpatient or an outpatient, or that the state hospital provides a program that is specific to the needs of the patient and is unavailable in a local mental health treatment agency, and that the least restrictive placement to meet the needs of the patient for the foreseeable future is placement in the state hospital and there is a legally available funded bed in the state hospital, the court may amend the original treatment order authorizing the placement of the patient at the state hospital pursuant to section 36</w:t>
      </w:r>
      <w:r w:rsidRPr="00BD3446">
        <w:rPr>
          <w:rFonts w:ascii="Courier New" w:hAnsi="Courier New" w:cs="Courier New"/>
        </w:rPr>
        <w:noBreakHyphen/>
        <w:t>540, subsection A, paragraph 2 or 3.  Within five days after receiving notice from the court, the superintendent shall notify the court whether a bed is available in the state hospital.</w:t>
      </w:r>
    </w:p>
    <w:p w14:paraId="4D8F6A3B" w14:textId="1BD59723" w:rsidR="00F540AD" w:rsidRPr="00BD3446" w:rsidRDefault="00497417" w:rsidP="00497417">
      <w:pPr>
        <w:pStyle w:val="P06-00"/>
        <w:rPr>
          <w:rFonts w:ascii="Courier New" w:hAnsi="Courier New" w:cs="Courier New"/>
        </w:rPr>
      </w:pPr>
      <w:r w:rsidRPr="00BD3446">
        <w:rPr>
          <w:rFonts w:ascii="Courier New" w:hAnsi="Courier New" w:cs="Courier New"/>
        </w:rPr>
        <w:t>D.  In computing the number of inpatient treatment days available to a patient under section 36</w:t>
      </w:r>
      <w:r w:rsidRPr="00BD3446">
        <w:rPr>
          <w:rFonts w:ascii="Courier New" w:hAnsi="Courier New" w:cs="Courier New"/>
        </w:rPr>
        <w:noBreakHyphen/>
        <w:t xml:space="preserve">540, subsection F, any time the patient spent in a jail or prison shall be excluded. </w:t>
      </w:r>
      <w:r w:rsidRPr="00BD3446">
        <w:rPr>
          <w:rFonts w:ascii="Courier New" w:hAnsi="Courier New" w:cs="Courier New"/>
        </w:rPr>
        <w:fldChar w:fldCharType="begin"/>
      </w:r>
      <w:r w:rsidRPr="00BD3446">
        <w:rPr>
          <w:rFonts w:ascii="Courier New" w:hAnsi="Courier New" w:cs="Courier New"/>
        </w:rPr>
        <w:instrText xml:space="preserve"> COMMENTS END_STATUTE \* MERGEFORMAT </w:instrText>
      </w:r>
      <w:r w:rsidRPr="00BD3446">
        <w:rPr>
          <w:rFonts w:ascii="Courier New" w:hAnsi="Courier New" w:cs="Courier New"/>
        </w:rPr>
        <w:fldChar w:fldCharType="separate"/>
      </w:r>
      <w:r w:rsidRPr="00BD3446">
        <w:rPr>
          <w:rFonts w:ascii="Courier New" w:hAnsi="Courier New" w:cs="Courier New"/>
          <w:vanish/>
        </w:rPr>
        <w:t>END_STATUTE</w:t>
      </w:r>
      <w:r w:rsidRPr="00BD3446">
        <w:rPr>
          <w:rFonts w:ascii="Courier New" w:hAnsi="Courier New" w:cs="Courier New"/>
        </w:rPr>
        <w:fldChar w:fldCharType="end"/>
      </w:r>
    </w:p>
    <w:sectPr w:rsidR="00F540AD" w:rsidRPr="00BD3446" w:rsidSect="0049741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7CC41" w14:textId="77777777" w:rsidR="00497417" w:rsidRDefault="00497417">
      <w:r>
        <w:separator/>
      </w:r>
    </w:p>
  </w:endnote>
  <w:endnote w:type="continuationSeparator" w:id="0">
    <w:p w14:paraId="47F79753" w14:textId="77777777" w:rsidR="00497417" w:rsidRDefault="0049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8C74" w14:textId="77777777" w:rsidR="00497417" w:rsidRDefault="00497417">
      <w:r>
        <w:separator/>
      </w:r>
    </w:p>
  </w:footnote>
  <w:footnote w:type="continuationSeparator" w:id="0">
    <w:p w14:paraId="06C907FE" w14:textId="77777777" w:rsidR="00497417" w:rsidRDefault="00497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57454081">
    <w:abstractNumId w:val="8"/>
  </w:num>
  <w:num w:numId="2" w16cid:durableId="826822922">
    <w:abstractNumId w:val="8"/>
  </w:num>
  <w:num w:numId="3" w16cid:durableId="1426269401">
    <w:abstractNumId w:val="7"/>
  </w:num>
  <w:num w:numId="4" w16cid:durableId="240407476">
    <w:abstractNumId w:val="7"/>
  </w:num>
  <w:num w:numId="5" w16cid:durableId="1198815244">
    <w:abstractNumId w:val="10"/>
  </w:num>
  <w:num w:numId="6" w16cid:durableId="1640768065">
    <w:abstractNumId w:val="11"/>
  </w:num>
  <w:num w:numId="7" w16cid:durableId="1155099110">
    <w:abstractNumId w:val="12"/>
  </w:num>
  <w:num w:numId="8" w16cid:durableId="1779179328">
    <w:abstractNumId w:val="9"/>
  </w:num>
  <w:num w:numId="9" w16cid:durableId="398603766">
    <w:abstractNumId w:val="6"/>
  </w:num>
  <w:num w:numId="10" w16cid:durableId="351302479">
    <w:abstractNumId w:val="5"/>
  </w:num>
  <w:num w:numId="11" w16cid:durableId="231818110">
    <w:abstractNumId w:val="4"/>
  </w:num>
  <w:num w:numId="12" w16cid:durableId="1770001147">
    <w:abstractNumId w:val="3"/>
  </w:num>
  <w:num w:numId="13" w16cid:durableId="1658219798">
    <w:abstractNumId w:val="2"/>
  </w:num>
  <w:num w:numId="14" w16cid:durableId="974527662">
    <w:abstractNumId w:val="1"/>
  </w:num>
  <w:num w:numId="15" w16cid:durableId="545724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17"/>
    <w:rsid w:val="00010503"/>
    <w:rsid w:val="00033AE7"/>
    <w:rsid w:val="00497417"/>
    <w:rsid w:val="00BD3446"/>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C215A"/>
  <w15:chartTrackingRefBased/>
  <w15:docId w15:val="{E2FA2FFB-46BA-4AED-983D-7DB66422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97417"/>
    <w:rPr>
      <w:rFonts w:ascii="Letter Gothic-Drafting" w:hAnsi="Letter Gothic-Drafting"/>
      <w:b/>
      <w:snapToGrid w:val="0"/>
    </w:rPr>
  </w:style>
  <w:style w:type="character" w:customStyle="1" w:styleId="SEC06-17Char">
    <w:name w:val="SEC 06-17 Char"/>
    <w:link w:val="SEC06-17"/>
    <w:rsid w:val="0049741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515</Words>
  <Characters>2591</Characters>
  <Application>Microsoft Office Word</Application>
  <DocSecurity>0</DocSecurity>
  <Lines>47</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36-541; Mandatory local treatment; placement at state hospital</dc:title>
  <dc:subject>Mandatory local treatment; placement at state hospital</dc:subject>
  <dc:creator>Arizona Legislative Council</dc:creator>
  <cp:keywords/>
  <dc:description>0214.docx - 571R - 2025</dc:description>
  <cp:lastModifiedBy>dbupdate</cp:lastModifiedBy>
  <cp:revision>2</cp:revision>
  <dcterms:created xsi:type="dcterms:W3CDTF">2025-09-21T00:33:00Z</dcterms:created>
  <dcterms:modified xsi:type="dcterms:W3CDTF">2025-09-21T00:33:00Z</dcterms:modified>
</cp:coreProperties>
</file>