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4DDDB" w14:textId="5C604352" w:rsidR="001E4F99" w:rsidRPr="00871467" w:rsidRDefault="001E4F99" w:rsidP="001E4F99">
      <w:pPr>
        <w:pStyle w:val="SEC06-17"/>
        <w:rPr>
          <w:rStyle w:val="SECHEAD"/>
          <w:rFonts w:ascii="Courier New" w:hAnsi="Courier New" w:cs="Courier New"/>
        </w:rPr>
      </w:pPr>
      <w:r w:rsidRPr="00871467">
        <w:rPr>
          <w:rFonts w:ascii="Courier New" w:hAnsi="Courier New" w:cs="Courier New"/>
        </w:rPr>
        <w:fldChar w:fldCharType="begin"/>
      </w:r>
      <w:r w:rsidRPr="00871467">
        <w:rPr>
          <w:rFonts w:ascii="Courier New" w:hAnsi="Courier New" w:cs="Courier New"/>
        </w:rPr>
        <w:instrText xml:space="preserve"> COMMENTS START_STATUTE \* MERGEFORMAT </w:instrText>
      </w:r>
      <w:r w:rsidRPr="00871467">
        <w:rPr>
          <w:rFonts w:ascii="Courier New" w:hAnsi="Courier New" w:cs="Courier New"/>
        </w:rPr>
        <w:fldChar w:fldCharType="separate"/>
      </w:r>
      <w:r w:rsidRPr="00871467">
        <w:rPr>
          <w:rFonts w:ascii="Courier New" w:hAnsi="Courier New" w:cs="Courier New"/>
          <w:vanish/>
        </w:rPr>
        <w:t>START_STATUTE</w:t>
      </w:r>
      <w:r w:rsidRPr="00871467">
        <w:rPr>
          <w:rFonts w:ascii="Courier New" w:hAnsi="Courier New" w:cs="Courier New"/>
        </w:rPr>
        <w:fldChar w:fldCharType="end"/>
      </w:r>
      <w:r w:rsidRPr="00871467">
        <w:rPr>
          <w:rStyle w:val="SNUM"/>
          <w:rFonts w:ascii="Courier New" w:hAnsi="Courier New" w:cs="Courier New"/>
        </w:rPr>
        <w:t>36-504.01.</w:t>
      </w:r>
      <w:r w:rsidRPr="00871467">
        <w:rPr>
          <w:rFonts w:ascii="Courier New" w:hAnsi="Courier New" w:cs="Courier New"/>
        </w:rPr>
        <w:t>  </w:t>
      </w:r>
      <w:r w:rsidRPr="00871467">
        <w:rPr>
          <w:rStyle w:val="SECHEAD"/>
          <w:rFonts w:ascii="Courier New" w:hAnsi="Courier New" w:cs="Courier New"/>
        </w:rPr>
        <w:t>Guardians and agents; rights in proceedings</w:t>
      </w:r>
    </w:p>
    <w:p w14:paraId="75D02014" w14:textId="77777777" w:rsidR="001E4F99" w:rsidRPr="00871467" w:rsidRDefault="001E4F99" w:rsidP="001E4F99">
      <w:pPr>
        <w:pStyle w:val="P06-00"/>
        <w:rPr>
          <w:rFonts w:ascii="Courier New" w:hAnsi="Courier New" w:cs="Courier New"/>
        </w:rPr>
      </w:pPr>
      <w:r w:rsidRPr="00871467">
        <w:rPr>
          <w:rFonts w:ascii="Courier New" w:hAnsi="Courier New" w:cs="Courier New"/>
        </w:rPr>
        <w:t>Guardians and agents who have decisional authority to make personal, medical and treatment decisions for a patient pursuant to an order of the court or pursuant to a validly executed mental health power of attorney in which the principal has been found incapable of giving informed consent have the following rights in any proceedings under this article regarding involuntary treatment of the patient:</w:t>
      </w:r>
    </w:p>
    <w:p w14:paraId="4C6B937B" w14:textId="77777777" w:rsidR="001E4F99" w:rsidRPr="00871467" w:rsidRDefault="001E4F99" w:rsidP="001E4F99">
      <w:pPr>
        <w:pStyle w:val="P06-00"/>
        <w:rPr>
          <w:rFonts w:ascii="Courier New" w:hAnsi="Courier New" w:cs="Courier New"/>
        </w:rPr>
      </w:pPr>
      <w:r w:rsidRPr="00871467">
        <w:rPr>
          <w:rFonts w:ascii="Courier New" w:hAnsi="Courier New" w:cs="Courier New"/>
        </w:rPr>
        <w:t>1.  To be notified of any petition for treatment, motion for amended court order, application for continued court</w:t>
      </w:r>
      <w:r w:rsidRPr="00871467">
        <w:rPr>
          <w:rFonts w:ascii="Courier New" w:hAnsi="Courier New" w:cs="Courier New"/>
        </w:rPr>
        <w:noBreakHyphen/>
        <w:t>ordered treatment and request for judicial review.</w:t>
      </w:r>
    </w:p>
    <w:p w14:paraId="5605A508" w14:textId="77777777" w:rsidR="001E4F99" w:rsidRPr="00871467" w:rsidRDefault="001E4F99" w:rsidP="001E4F99">
      <w:pPr>
        <w:pStyle w:val="P06-00"/>
        <w:rPr>
          <w:rFonts w:ascii="Courier New" w:hAnsi="Courier New" w:cs="Courier New"/>
        </w:rPr>
      </w:pPr>
      <w:r w:rsidRPr="00871467">
        <w:rPr>
          <w:rFonts w:ascii="Courier New" w:hAnsi="Courier New" w:cs="Courier New"/>
        </w:rPr>
        <w:t>2.  If allowed by the court, to provide the court with the guardian's or agent's position regarding the relief being sought in any of the proceedings set forth in paragraph 1 of this section and to provide the court with any relevant information to help the court make a determination.</w:t>
      </w:r>
    </w:p>
    <w:p w14:paraId="31990B75" w14:textId="77777777" w:rsidR="001E4F99" w:rsidRPr="00871467" w:rsidRDefault="001E4F99" w:rsidP="001E4F99">
      <w:pPr>
        <w:pStyle w:val="P06-00"/>
        <w:rPr>
          <w:rFonts w:ascii="Courier New" w:hAnsi="Courier New" w:cs="Courier New"/>
        </w:rPr>
      </w:pPr>
      <w:r w:rsidRPr="00871467">
        <w:rPr>
          <w:rFonts w:ascii="Courier New" w:hAnsi="Courier New" w:cs="Courier New"/>
        </w:rPr>
        <w:t>3.  To provide relevant information to any agency providing inpatient or outpatient screening, evaluation or treatment to the patient.</w:t>
      </w:r>
    </w:p>
    <w:p w14:paraId="1B207CD5" w14:textId="340B635B" w:rsidR="00F540AD" w:rsidRPr="00871467" w:rsidRDefault="001E4F99" w:rsidP="001E4F99">
      <w:pPr>
        <w:pStyle w:val="P06-00"/>
        <w:rPr>
          <w:rFonts w:ascii="Courier New" w:hAnsi="Courier New" w:cs="Courier New"/>
        </w:rPr>
      </w:pPr>
      <w:r w:rsidRPr="00871467">
        <w:rPr>
          <w:rFonts w:ascii="Courier New" w:hAnsi="Courier New" w:cs="Courier New"/>
        </w:rPr>
        <w:t>4.  When appropriate, to participate in treatment and discharge planning with the inpatient or outpatient treatment providers.</w:t>
      </w:r>
      <w:r w:rsidRPr="00871467">
        <w:rPr>
          <w:rFonts w:ascii="Courier New" w:hAnsi="Courier New" w:cs="Courier New"/>
        </w:rPr>
        <w:fldChar w:fldCharType="begin"/>
      </w:r>
      <w:r w:rsidRPr="00871467">
        <w:rPr>
          <w:rFonts w:ascii="Courier New" w:hAnsi="Courier New" w:cs="Courier New"/>
        </w:rPr>
        <w:instrText xml:space="preserve"> COMMENTS END_STATUTE \* MERGEFORMAT </w:instrText>
      </w:r>
      <w:r w:rsidRPr="00871467">
        <w:rPr>
          <w:rFonts w:ascii="Courier New" w:hAnsi="Courier New" w:cs="Courier New"/>
        </w:rPr>
        <w:fldChar w:fldCharType="separate"/>
      </w:r>
      <w:r w:rsidRPr="00871467">
        <w:rPr>
          <w:rFonts w:ascii="Courier New" w:hAnsi="Courier New" w:cs="Courier New"/>
          <w:vanish/>
        </w:rPr>
        <w:t>END_STATUTE</w:t>
      </w:r>
      <w:r w:rsidRPr="00871467">
        <w:rPr>
          <w:rFonts w:ascii="Courier New" w:hAnsi="Courier New" w:cs="Courier New"/>
        </w:rPr>
        <w:fldChar w:fldCharType="end"/>
      </w:r>
    </w:p>
    <w:sectPr w:rsidR="00F540AD" w:rsidRPr="00871467" w:rsidSect="001E4F9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D3200" w14:textId="77777777" w:rsidR="001E4F99" w:rsidRDefault="001E4F99">
      <w:r>
        <w:separator/>
      </w:r>
    </w:p>
  </w:endnote>
  <w:endnote w:type="continuationSeparator" w:id="0">
    <w:p w14:paraId="10F08878" w14:textId="77777777" w:rsidR="001E4F99" w:rsidRDefault="001E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2C963" w14:textId="77777777" w:rsidR="001E4F99" w:rsidRDefault="001E4F99">
      <w:r>
        <w:separator/>
      </w:r>
    </w:p>
  </w:footnote>
  <w:footnote w:type="continuationSeparator" w:id="0">
    <w:p w14:paraId="6922158A" w14:textId="77777777" w:rsidR="001E4F99" w:rsidRDefault="001E4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609944014">
    <w:abstractNumId w:val="8"/>
  </w:num>
  <w:num w:numId="2" w16cid:durableId="317611393">
    <w:abstractNumId w:val="8"/>
  </w:num>
  <w:num w:numId="3" w16cid:durableId="1044789132">
    <w:abstractNumId w:val="7"/>
  </w:num>
  <w:num w:numId="4" w16cid:durableId="1408266139">
    <w:abstractNumId w:val="7"/>
  </w:num>
  <w:num w:numId="5" w16cid:durableId="1987971311">
    <w:abstractNumId w:val="10"/>
  </w:num>
  <w:num w:numId="6" w16cid:durableId="905453021">
    <w:abstractNumId w:val="11"/>
  </w:num>
  <w:num w:numId="7" w16cid:durableId="1635213058">
    <w:abstractNumId w:val="12"/>
  </w:num>
  <w:num w:numId="8" w16cid:durableId="1907564382">
    <w:abstractNumId w:val="9"/>
  </w:num>
  <w:num w:numId="9" w16cid:durableId="1870294028">
    <w:abstractNumId w:val="6"/>
  </w:num>
  <w:num w:numId="10" w16cid:durableId="2109692182">
    <w:abstractNumId w:val="5"/>
  </w:num>
  <w:num w:numId="11" w16cid:durableId="829444329">
    <w:abstractNumId w:val="4"/>
  </w:num>
  <w:num w:numId="12" w16cid:durableId="931401404">
    <w:abstractNumId w:val="3"/>
  </w:num>
  <w:num w:numId="13" w16cid:durableId="1635402389">
    <w:abstractNumId w:val="2"/>
  </w:num>
  <w:num w:numId="14" w16cid:durableId="588196606">
    <w:abstractNumId w:val="1"/>
  </w:num>
  <w:num w:numId="15" w16cid:durableId="568539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99"/>
    <w:rsid w:val="00010503"/>
    <w:rsid w:val="00033AE7"/>
    <w:rsid w:val="001E4F99"/>
    <w:rsid w:val="00871467"/>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6356E"/>
  <w15:chartTrackingRefBased/>
  <w15:docId w15:val="{069F8930-FAE4-4842-9388-A75DD004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1E4F99"/>
    <w:rPr>
      <w:rFonts w:ascii="Letter Gothic-Drafting" w:hAnsi="Letter Gothic-Drafting"/>
      <w:b/>
      <w:snapToGrid w:val="0"/>
    </w:rPr>
  </w:style>
  <w:style w:type="character" w:customStyle="1" w:styleId="SEC06-17Char">
    <w:name w:val="SEC 06-17 Char"/>
    <w:link w:val="SEC06-17"/>
    <w:rsid w:val="001E4F9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197</Words>
  <Characters>1080</Characters>
  <Application>Microsoft Office Word</Application>
  <DocSecurity>0</DocSecurity>
  <Lines>21</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36-504.01; Guardians and agents; rights in proceedings</dc:title>
  <dc:subject>Guardians and agents; rights in proceedings</dc:subject>
  <dc:creator>Arizona Legislative Council</dc:creator>
  <cp:keywords/>
  <dc:description>0152.docx - 562R - 2024</dc:description>
  <cp:lastModifiedBy>dbupdate</cp:lastModifiedBy>
  <cp:revision>2</cp:revision>
  <dcterms:created xsi:type="dcterms:W3CDTF">2025-09-21T00:28:00Z</dcterms:created>
  <dcterms:modified xsi:type="dcterms:W3CDTF">2025-09-21T00:28:00Z</dcterms:modified>
</cp:coreProperties>
</file>