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E971" w14:textId="77777777" w:rsidR="00383826" w:rsidRPr="00383826" w:rsidRDefault="00383826">
      <w:pPr>
        <w:pStyle w:val="SEC06-17"/>
        <w:rPr>
          <w:rFonts w:ascii="Courier New" w:hAnsi="Courier New"/>
        </w:rPr>
      </w:pPr>
      <w:r w:rsidRPr="00383826">
        <w:rPr>
          <w:rFonts w:ascii="Courier New" w:hAnsi="Courier New"/>
          <w:vanish/>
        </w:rPr>
        <w:fldChar w:fldCharType="begin"/>
      </w:r>
      <w:r w:rsidRPr="00383826">
        <w:rPr>
          <w:rFonts w:ascii="Courier New" w:hAnsi="Courier New"/>
          <w:vanish/>
        </w:rPr>
        <w:instrText xml:space="preserve"> COMMENTS START_STATUTE \* MERGEFORMAT </w:instrText>
      </w:r>
      <w:r w:rsidRPr="00383826">
        <w:rPr>
          <w:rFonts w:ascii="Courier New" w:hAnsi="Courier New"/>
          <w:vanish/>
        </w:rPr>
        <w:fldChar w:fldCharType="separate"/>
      </w:r>
      <w:r w:rsidRPr="00383826">
        <w:rPr>
          <w:rFonts w:ascii="Courier New" w:hAnsi="Courier New"/>
          <w:vanish/>
        </w:rPr>
        <w:t>START_STATUTE</w:t>
      </w:r>
      <w:r w:rsidRPr="00383826">
        <w:rPr>
          <w:rFonts w:ascii="Courier New" w:hAnsi="Courier New"/>
          <w:vanish/>
        </w:rPr>
        <w:fldChar w:fldCharType="end"/>
      </w:r>
      <w:r w:rsidRPr="00383826">
        <w:rPr>
          <w:rStyle w:val="SNUM"/>
          <w:rFonts w:ascii="Courier New" w:hAnsi="Courier New"/>
        </w:rPr>
        <w:t>36-441</w:t>
      </w:r>
      <w:r w:rsidRPr="00383826">
        <w:rPr>
          <w:rFonts w:ascii="Courier New" w:hAnsi="Courier New"/>
        </w:rPr>
        <w:t>.  </w:t>
      </w:r>
      <w:r w:rsidRPr="00383826">
        <w:rPr>
          <w:rStyle w:val="SECHEAD"/>
          <w:rFonts w:ascii="Courier New" w:hAnsi="Courier New"/>
        </w:rPr>
        <w:t>Health care utilization committees; immunity; exception; definition</w:t>
      </w:r>
    </w:p>
    <w:p w14:paraId="449B5A42" w14:textId="77777777" w:rsidR="00383826" w:rsidRPr="00383826" w:rsidRDefault="00383826">
      <w:pPr>
        <w:pStyle w:val="P06-00"/>
        <w:rPr>
          <w:rFonts w:ascii="Courier New" w:hAnsi="Courier New"/>
        </w:rPr>
      </w:pPr>
      <w:r w:rsidRPr="00383826">
        <w:rPr>
          <w:rFonts w:ascii="Courier New" w:hAnsi="Courier New"/>
        </w:rPr>
        <w:t>A.  A person who without malice makes a decision or recommendation as a member, agent or employee of a health care utilization committee or who furnishes any records, information or assistance to that committee at its request is not subject to liability for civil damages or any legal action in consequence of that action.  In any such action, the absence of malice is presumed.  T</w:t>
      </w:r>
      <w:r w:rsidRPr="00383826">
        <w:rPr>
          <w:rFonts w:ascii="Courier New" w:hAnsi="Courier New"/>
        </w:rPr>
        <w:t>his presumption may be overcome only by a showing of clear and convincing evidence.   This section does not relieve a person of liability arising from treatment of a patient.  For the purposes of this subsection, "malice" means evil intent and outrageous, oppressive or intolerable conduct that creates a substantial risk of tremendous harm to others.</w:t>
      </w:r>
    </w:p>
    <w:p w14:paraId="16E27763" w14:textId="77777777" w:rsidR="00383826" w:rsidRPr="00383826" w:rsidRDefault="00383826">
      <w:pPr>
        <w:pStyle w:val="P06-00"/>
        <w:rPr>
          <w:rFonts w:ascii="Courier New" w:hAnsi="Courier New"/>
        </w:rPr>
      </w:pPr>
      <w:r w:rsidRPr="00383826">
        <w:rPr>
          <w:rFonts w:ascii="Courier New" w:hAnsi="Courier New"/>
        </w:rPr>
        <w:t>B.  All proceedings, records and materials prepared in connection with the activities of a health care utilization committee are confidential and are not subjec</w:t>
      </w:r>
      <w:r w:rsidRPr="00383826">
        <w:rPr>
          <w:rFonts w:ascii="Courier New" w:hAnsi="Courier New"/>
        </w:rPr>
        <w:t>t to discovery except:</w:t>
      </w:r>
    </w:p>
    <w:p w14:paraId="090AC98A" w14:textId="77777777" w:rsidR="00383826" w:rsidRPr="00383826" w:rsidRDefault="00383826">
      <w:pPr>
        <w:pStyle w:val="P06-00"/>
        <w:rPr>
          <w:rFonts w:ascii="Courier New" w:hAnsi="Courier New"/>
        </w:rPr>
      </w:pPr>
      <w:r w:rsidRPr="00383826">
        <w:rPr>
          <w:rFonts w:ascii="Courier New" w:hAnsi="Courier New"/>
        </w:rPr>
        <w:t>1.  In proceedings before the Arizona medical board or the board of osteopathic examiners.</w:t>
      </w:r>
    </w:p>
    <w:p w14:paraId="7DE26BED" w14:textId="77777777" w:rsidR="00383826" w:rsidRPr="00383826" w:rsidRDefault="00383826">
      <w:pPr>
        <w:pStyle w:val="P06-00"/>
        <w:rPr>
          <w:rFonts w:ascii="Courier New" w:hAnsi="Courier New"/>
        </w:rPr>
      </w:pPr>
      <w:r w:rsidRPr="00383826">
        <w:rPr>
          <w:rFonts w:ascii="Courier New" w:hAnsi="Courier New"/>
        </w:rPr>
        <w:t>2.  In actions by an individual health care provider against the health care institution or outpatient surgical center arising from the discipline or other adverse action taken against the individual as a result of utilization review.</w:t>
      </w:r>
    </w:p>
    <w:p w14:paraId="72535729" w14:textId="77777777" w:rsidR="00383826" w:rsidRPr="00383826" w:rsidRDefault="00383826">
      <w:pPr>
        <w:pStyle w:val="P06-00"/>
        <w:rPr>
          <w:rFonts w:ascii="Courier New" w:hAnsi="Courier New"/>
        </w:rPr>
      </w:pPr>
      <w:r w:rsidRPr="00383826">
        <w:rPr>
          <w:rFonts w:ascii="Courier New" w:hAnsi="Courier New"/>
        </w:rPr>
        <w:t>C.  No member of a utilization review committee, person engaged in assisting the committee or person furnishing information to the committee may be subpoenaed to testify in a judicial or quasi</w:t>
      </w:r>
      <w:r w:rsidRPr="00383826">
        <w:rPr>
          <w:rFonts w:ascii="Courier New" w:hAnsi="Courier New"/>
        </w:rPr>
        <w:noBreakHyphen/>
        <w:t>judicial proceeding if the subpoena is based solely on the utilization review committee's activities.</w:t>
      </w:r>
    </w:p>
    <w:p w14:paraId="0243A7AD" w14:textId="77777777" w:rsidR="00383826" w:rsidRPr="00383826" w:rsidRDefault="00383826">
      <w:pPr>
        <w:pStyle w:val="P06-00"/>
        <w:rPr>
          <w:rFonts w:ascii="Courier New" w:hAnsi="Courier New"/>
        </w:rPr>
      </w:pPr>
      <w:r w:rsidRPr="00383826">
        <w:rPr>
          <w:rFonts w:ascii="Courier New" w:hAnsi="Courier New"/>
        </w:rPr>
        <w:t>D.  This section does not:</w:t>
      </w:r>
    </w:p>
    <w:p w14:paraId="78843AFC" w14:textId="77777777" w:rsidR="00383826" w:rsidRPr="00383826" w:rsidRDefault="00383826">
      <w:pPr>
        <w:pStyle w:val="P06-00"/>
        <w:rPr>
          <w:rFonts w:ascii="Courier New" w:hAnsi="Courier New"/>
        </w:rPr>
      </w:pPr>
      <w:r w:rsidRPr="00383826">
        <w:rPr>
          <w:rFonts w:ascii="Courier New" w:hAnsi="Courier New"/>
        </w:rPr>
        <w:t>1.  Affect a patient's claim to privilege or privacy.</w:t>
      </w:r>
    </w:p>
    <w:p w14:paraId="03D7DD06" w14:textId="77777777" w:rsidR="00383826" w:rsidRPr="00383826" w:rsidRDefault="00383826">
      <w:pPr>
        <w:pStyle w:val="P06-00"/>
        <w:rPr>
          <w:rFonts w:ascii="Courier New" w:hAnsi="Courier New"/>
        </w:rPr>
      </w:pPr>
      <w:r w:rsidRPr="00383826">
        <w:rPr>
          <w:rFonts w:ascii="Courier New" w:hAnsi="Courier New"/>
        </w:rPr>
        <w:t>2.  Prevent the subpoena of a patient's medical records if they are otherwise subject to discovery.</w:t>
      </w:r>
    </w:p>
    <w:p w14:paraId="0B46E2F5" w14:textId="77777777" w:rsidR="00383826" w:rsidRPr="00383826" w:rsidRDefault="00383826">
      <w:pPr>
        <w:pStyle w:val="P06-00"/>
        <w:rPr>
          <w:rFonts w:ascii="Courier New" w:hAnsi="Courier New"/>
        </w:rPr>
      </w:pPr>
      <w:r w:rsidRPr="00383826">
        <w:rPr>
          <w:rFonts w:ascii="Courier New" w:hAnsi="Courier New"/>
        </w:rPr>
        <w:t>3.  Restrict the powers and duties of the director pursuant to this chapter with respect to records and information that are not subject to this section.</w:t>
      </w:r>
    </w:p>
    <w:p w14:paraId="397D9830" w14:textId="77777777" w:rsidR="00383826" w:rsidRPr="00383826" w:rsidRDefault="00383826">
      <w:pPr>
        <w:pStyle w:val="P06-00"/>
        <w:rPr>
          <w:rFonts w:ascii="Courier New" w:hAnsi="Courier New"/>
        </w:rPr>
      </w:pPr>
      <w:r w:rsidRPr="00383826">
        <w:rPr>
          <w:rFonts w:ascii="Courier New" w:hAnsi="Courier New"/>
        </w:rPr>
        <w:t>E.  In a legal action brought against a hospital or outpatient surgical center for failure to adequately perform utilization review, representatives of the facility may testify as to whether there was utilization review with respect to the subject matter of the litigation.</w:t>
      </w:r>
    </w:p>
    <w:p w14:paraId="22443258" w14:textId="77777777" w:rsidR="00383826" w:rsidRPr="00383826" w:rsidRDefault="00383826">
      <w:pPr>
        <w:pStyle w:val="P06-00"/>
        <w:rPr>
          <w:rFonts w:ascii="Courier New" w:hAnsi="Courier New"/>
        </w:rPr>
      </w:pPr>
      <w:r w:rsidRPr="00383826">
        <w:rPr>
          <w:rFonts w:ascii="Courier New" w:hAnsi="Courier New"/>
        </w:rPr>
        <w:t>F.  All proceedings, records and materials prepared in connection with utilization review are confidential and inadmissible as evidence in a court proceeding.</w:t>
      </w:r>
    </w:p>
    <w:p w14:paraId="2D4C29B2" w14:textId="77777777" w:rsidR="00383826" w:rsidRPr="00383826" w:rsidRDefault="00383826">
      <w:pPr>
        <w:pStyle w:val="P06-00"/>
        <w:rPr>
          <w:rFonts w:ascii="Courier New" w:hAnsi="Courier New"/>
        </w:rPr>
      </w:pPr>
      <w:r w:rsidRPr="00383826">
        <w:rPr>
          <w:rFonts w:ascii="Courier New" w:hAnsi="Courier New"/>
        </w:rPr>
        <w:t xml:space="preserve">G.  For the purposes of this section, "health care utilization committee" means a committee established by a hospital or an outpatient surgical center to review or evaluate the utilization, appropriateness and necessity of health care services provided by that facility. </w:t>
      </w:r>
      <w:r w:rsidRPr="00383826">
        <w:rPr>
          <w:rFonts w:ascii="Courier New" w:hAnsi="Courier New"/>
          <w:vanish/>
        </w:rPr>
        <w:fldChar w:fldCharType="begin"/>
      </w:r>
      <w:r w:rsidRPr="00383826">
        <w:rPr>
          <w:rFonts w:ascii="Courier New" w:hAnsi="Courier New"/>
          <w:vanish/>
        </w:rPr>
        <w:instrText xml:space="preserve"> COMMENTS END_STATUTE \* MERGEFORMAT </w:instrText>
      </w:r>
      <w:r w:rsidRPr="00383826">
        <w:rPr>
          <w:rFonts w:ascii="Courier New" w:hAnsi="Courier New"/>
          <w:vanish/>
        </w:rPr>
        <w:fldChar w:fldCharType="separate"/>
      </w:r>
      <w:r w:rsidRPr="00383826">
        <w:rPr>
          <w:rFonts w:ascii="Courier New" w:hAnsi="Courier New"/>
          <w:vanish/>
        </w:rPr>
        <w:t>END_STATUTE</w:t>
      </w:r>
      <w:r w:rsidRPr="00383826">
        <w:rPr>
          <w:rFonts w:ascii="Courier New" w:hAnsi="Courier New"/>
          <w:vanish/>
        </w:rPr>
        <w:fldChar w:fldCharType="end"/>
      </w:r>
    </w:p>
    <w:sectPr w:rsidR="00000000" w:rsidRPr="00383826">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A745" w14:textId="77777777" w:rsidR="00383826" w:rsidRDefault="00383826">
      <w:r>
        <w:separator/>
      </w:r>
    </w:p>
  </w:endnote>
  <w:endnote w:type="continuationSeparator" w:id="0">
    <w:p w14:paraId="0E691DC5" w14:textId="77777777" w:rsidR="00383826" w:rsidRDefault="0038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4F54" w14:textId="77777777" w:rsidR="00383826" w:rsidRDefault="00383826">
      <w:r>
        <w:separator/>
      </w:r>
    </w:p>
  </w:footnote>
  <w:footnote w:type="continuationSeparator" w:id="0">
    <w:p w14:paraId="6B82AB44" w14:textId="77777777" w:rsidR="00383826" w:rsidRDefault="00383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48657885">
    <w:abstractNumId w:val="1"/>
  </w:num>
  <w:num w:numId="2" w16cid:durableId="609122178">
    <w:abstractNumId w:val="1"/>
  </w:num>
  <w:num w:numId="3" w16cid:durableId="338040702">
    <w:abstractNumId w:val="0"/>
  </w:num>
  <w:num w:numId="4" w16cid:durableId="195651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26"/>
    <w:rsid w:val="0038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C6BA3"/>
  <w15:chartTrackingRefBased/>
  <w15:docId w15:val="{2A6A0855-AB72-4F17-80B7-2E849018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427</Words>
  <Characters>2333</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36-441; Health care utilization committees; immunity; exception; definition</dc:title>
  <dc:subject>Health care utilization committees; immunity; exception; definition</dc:subject>
  <dc:creator>Arizona Legislative Council</dc:creator>
  <cp:keywords/>
  <dc:description/>
  <cp:lastModifiedBy>dbupdate</cp:lastModifiedBy>
  <cp:revision>2</cp:revision>
  <cp:lastPrinted>1601-01-01T00:00:00Z</cp:lastPrinted>
  <dcterms:created xsi:type="dcterms:W3CDTF">2025-09-21T00:18:00Z</dcterms:created>
  <dcterms:modified xsi:type="dcterms:W3CDTF">2025-09-21T00:18:00Z</dcterms:modified>
</cp:coreProperties>
</file>