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A307" w14:textId="77777777" w:rsidR="000920DE" w:rsidRPr="0045575E" w:rsidRDefault="000920DE" w:rsidP="000920DE">
      <w:pPr>
        <w:pStyle w:val="SEC06-2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  <w:vanish/>
        </w:rPr>
        <w:fldChar w:fldCharType="begin"/>
      </w:r>
      <w:r w:rsidRPr="0045575E">
        <w:rPr>
          <w:rFonts w:ascii="Courier New" w:hAnsi="Courier New" w:cs="Courier New"/>
          <w:vanish/>
        </w:rPr>
        <w:instrText xml:space="preserve"> COMMENTS START_STATUTE \* MERGEFORMAT </w:instrText>
      </w:r>
      <w:r w:rsidRPr="0045575E">
        <w:rPr>
          <w:rFonts w:ascii="Courier New" w:hAnsi="Courier New" w:cs="Courier New"/>
          <w:vanish/>
        </w:rPr>
        <w:fldChar w:fldCharType="separate"/>
      </w:r>
      <w:r w:rsidRPr="0045575E">
        <w:rPr>
          <w:rFonts w:ascii="Courier New" w:hAnsi="Courier New" w:cs="Courier New"/>
          <w:vanish/>
        </w:rPr>
        <w:t>START_STATUTE</w:t>
      </w:r>
      <w:r w:rsidRPr="0045575E">
        <w:rPr>
          <w:rFonts w:ascii="Courier New" w:hAnsi="Courier New" w:cs="Courier New"/>
          <w:vanish/>
        </w:rPr>
        <w:fldChar w:fldCharType="end"/>
      </w:r>
      <w:r w:rsidRPr="0045575E">
        <w:rPr>
          <w:rStyle w:val="SNUM"/>
          <w:rFonts w:ascii="Courier New" w:hAnsi="Courier New" w:cs="Courier New"/>
        </w:rPr>
        <w:t>36-411.01.</w:t>
      </w:r>
      <w:r w:rsidRPr="0045575E">
        <w:rPr>
          <w:rFonts w:ascii="Courier New" w:hAnsi="Courier New" w:cs="Courier New"/>
        </w:rPr>
        <w:t>  </w:t>
      </w:r>
      <w:r w:rsidRPr="0045575E">
        <w:rPr>
          <w:rStyle w:val="SECHEAD"/>
          <w:rFonts w:ascii="Courier New" w:hAnsi="Courier New" w:cs="Courier New"/>
        </w:rPr>
        <w:t>Adult residential care institutions; recidivism reduction services; rules</w:t>
      </w:r>
    </w:p>
    <w:p w14:paraId="72B22F49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A.  An adult residential care institution subclass that is authorized to provide recidivism reduction services may employ recidivism reduction staff who are exempt from the requirements of section 36</w:t>
      </w:r>
      <w:r w:rsidRPr="0045575E">
        <w:rPr>
          <w:rFonts w:ascii="Courier New" w:hAnsi="Courier New" w:cs="Courier New"/>
        </w:rPr>
        <w:noBreakHyphen/>
        <w:t>411, subsection E to assist in the delivery of recidivism reduction services.</w:t>
      </w:r>
    </w:p>
    <w:p w14:paraId="38CD0B84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B.  An applicant for employment is exempt from the requirements of section 36</w:t>
      </w:r>
      <w:r w:rsidRPr="0045575E">
        <w:rPr>
          <w:rFonts w:ascii="Courier New" w:hAnsi="Courier New" w:cs="Courier New"/>
        </w:rPr>
        <w:noBreakHyphen/>
        <w:t>411, subsection E if the applicant does both of the following:</w:t>
      </w:r>
    </w:p>
    <w:p w14:paraId="2D3F9481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1.  Successfully completes treatment for recidivism reduction as prescribed by rule.</w:t>
      </w:r>
    </w:p>
    <w:p w14:paraId="7B30F2A0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2.  Passes a background and screening evaluation conducted by the adult residential care institution as prescribed by rule that demonstrates that the individual is not a threat to the health or safety of staff or residents of the adult residential care institution.</w:t>
      </w:r>
    </w:p>
    <w:p w14:paraId="1FD8D532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C.  As prescribed by rule, only adult residents of an adult residential care institution who have been referred to receive recidivism reduction services may receive services from recidivism reduction staff.</w:t>
      </w:r>
    </w:p>
    <w:p w14:paraId="5C779663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D.  An adult resident of an adult residential care institution may be referred for recidivism reduction services if the adult resident is one or more of the following:</w:t>
      </w:r>
    </w:p>
    <w:p w14:paraId="72D128C8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 xml:space="preserve">1.  Charged with or convicted of one or more criminal offenses. </w:t>
      </w:r>
    </w:p>
    <w:p w14:paraId="5D16722C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2.  Referred by a court, prosecutor or probation officer.</w:t>
      </w:r>
    </w:p>
    <w:p w14:paraId="4126E304" w14:textId="77777777" w:rsidR="000920DE" w:rsidRPr="0045575E" w:rsidRDefault="000920DE" w:rsidP="000920DE">
      <w:pPr>
        <w:pStyle w:val="P06-00"/>
        <w:rPr>
          <w:rFonts w:ascii="Courier New" w:hAnsi="Courier New" w:cs="Courier New"/>
        </w:rPr>
      </w:pPr>
      <w:r w:rsidRPr="0045575E">
        <w:rPr>
          <w:rFonts w:ascii="Courier New" w:hAnsi="Courier New" w:cs="Courier New"/>
        </w:rPr>
        <w:t>3.  Approved for placement at the adult residential care institution by a health care professional who is licensed pursuant to title 32 and whose scope of practice includes recidivism reduction services</w:t>
      </w:r>
      <w:r w:rsidRPr="0045575E">
        <w:rPr>
          <w:rFonts w:ascii="Courier New" w:hAnsi="Courier New" w:cs="Courier New"/>
          <w:caps/>
          <w:color w:val="0000FF"/>
        </w:rPr>
        <w:t>.</w:t>
      </w:r>
      <w:bookmarkStart w:id="0" w:name="Add_Section"/>
      <w:bookmarkEnd w:id="0"/>
      <w:r w:rsidRPr="0045575E">
        <w:rPr>
          <w:rFonts w:ascii="Courier New" w:hAnsi="Courier New" w:cs="Courier New"/>
        </w:rPr>
        <w:t xml:space="preserve"> </w:t>
      </w:r>
      <w:r w:rsidRPr="0045575E">
        <w:rPr>
          <w:rFonts w:ascii="Courier New" w:hAnsi="Courier New" w:cs="Courier New"/>
          <w:vanish/>
        </w:rPr>
        <w:fldChar w:fldCharType="begin"/>
      </w:r>
      <w:r w:rsidRPr="0045575E">
        <w:rPr>
          <w:rFonts w:ascii="Courier New" w:hAnsi="Courier New" w:cs="Courier New"/>
          <w:vanish/>
        </w:rPr>
        <w:instrText xml:space="preserve"> COMMENTS END_STATUTE \* MERGEFORMAT </w:instrText>
      </w:r>
      <w:r w:rsidRPr="0045575E">
        <w:rPr>
          <w:rFonts w:ascii="Courier New" w:hAnsi="Courier New" w:cs="Courier New"/>
          <w:vanish/>
        </w:rPr>
        <w:fldChar w:fldCharType="separate"/>
      </w:r>
      <w:r w:rsidRPr="0045575E">
        <w:rPr>
          <w:rFonts w:ascii="Courier New" w:hAnsi="Courier New" w:cs="Courier New"/>
          <w:vanish/>
        </w:rPr>
        <w:t>END_STATUTE</w:t>
      </w:r>
      <w:r w:rsidRPr="0045575E">
        <w:rPr>
          <w:rFonts w:ascii="Courier New" w:hAnsi="Courier New" w:cs="Courier New"/>
          <w:vanish/>
        </w:rPr>
        <w:fldChar w:fldCharType="end"/>
      </w:r>
    </w:p>
    <w:p w14:paraId="0BDFF2EA" w14:textId="77777777" w:rsidR="000920DE" w:rsidRPr="0045575E" w:rsidRDefault="000920DE" w:rsidP="000920DE">
      <w:pPr>
        <w:rPr>
          <w:rFonts w:ascii="Courier New" w:hAnsi="Courier New" w:cs="Courier New"/>
        </w:rPr>
      </w:pPr>
    </w:p>
    <w:sectPr w:rsidR="000920DE" w:rsidRPr="0045575E" w:rsidSect="000920DE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FEAE" w14:textId="77777777" w:rsidR="000920DE" w:rsidRDefault="000920DE">
      <w:r>
        <w:separator/>
      </w:r>
    </w:p>
  </w:endnote>
  <w:endnote w:type="continuationSeparator" w:id="0">
    <w:p w14:paraId="4D2638B7" w14:textId="77777777" w:rsidR="000920DE" w:rsidRDefault="0009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A20C" w14:textId="77777777" w:rsidR="000920DE" w:rsidRDefault="000920DE">
      <w:r>
        <w:separator/>
      </w:r>
    </w:p>
  </w:footnote>
  <w:footnote w:type="continuationSeparator" w:id="0">
    <w:p w14:paraId="1BB06E63" w14:textId="77777777" w:rsidR="000920DE" w:rsidRDefault="0009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0624481">
    <w:abstractNumId w:val="1"/>
  </w:num>
  <w:num w:numId="2" w16cid:durableId="461189075">
    <w:abstractNumId w:val="1"/>
  </w:num>
  <w:num w:numId="3" w16cid:durableId="1755742174">
    <w:abstractNumId w:val="0"/>
  </w:num>
  <w:num w:numId="4" w16cid:durableId="95397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DE"/>
    <w:rsid w:val="000920DE"/>
    <w:rsid w:val="0045575E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4D8AD"/>
  <w15:chartTrackingRefBased/>
  <w15:docId w15:val="{D864586A-AA88-4053-B071-870C6BD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920DE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252</Words>
  <Characters>1414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36-411.01; Adult residential care institutions; recidivism reduction services; rules</dc:title>
  <dc:subject>Adult residential care institutions; recidivism reduction services; rules</dc:subject>
  <dc:creator>Arizona Legislative Council</dc:creator>
  <cp:keywords/>
  <dc:description>0134.docx - 531R - 2017</dc:description>
  <cp:lastModifiedBy>dbupdate</cp:lastModifiedBy>
  <cp:revision>2</cp:revision>
  <dcterms:created xsi:type="dcterms:W3CDTF">2025-09-21T00:11:00Z</dcterms:created>
  <dcterms:modified xsi:type="dcterms:W3CDTF">2025-09-21T00:11:00Z</dcterms:modified>
</cp:coreProperties>
</file>