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2848" w14:textId="53A2183B" w:rsidR="00F96F1D" w:rsidRPr="000055A7" w:rsidRDefault="00F96F1D" w:rsidP="00F96F1D">
      <w:pPr>
        <w:pStyle w:val="SEC06-17"/>
        <w:rPr>
          <w:rStyle w:val="SECHEAD"/>
          <w:rFonts w:ascii="Courier New" w:hAnsi="Courier New" w:cs="Courier New"/>
        </w:rPr>
      </w:pPr>
      <w:r w:rsidRPr="000055A7">
        <w:rPr>
          <w:rFonts w:ascii="Courier New" w:hAnsi="Courier New" w:cs="Courier New"/>
        </w:rPr>
        <w:fldChar w:fldCharType="begin"/>
      </w:r>
      <w:r w:rsidRPr="000055A7">
        <w:rPr>
          <w:rFonts w:ascii="Courier New" w:hAnsi="Courier New" w:cs="Courier New"/>
        </w:rPr>
        <w:instrText xml:space="preserve"> COMMENTS START_STATUTE \* MERGEFORMAT </w:instrText>
      </w:r>
      <w:r w:rsidRPr="000055A7">
        <w:rPr>
          <w:rFonts w:ascii="Courier New" w:hAnsi="Courier New" w:cs="Courier New"/>
        </w:rPr>
        <w:fldChar w:fldCharType="separate"/>
      </w:r>
      <w:r w:rsidRPr="000055A7">
        <w:rPr>
          <w:rFonts w:ascii="Courier New" w:hAnsi="Courier New" w:cs="Courier New"/>
          <w:vanish/>
        </w:rPr>
        <w:t>START_STATUTE</w:t>
      </w:r>
      <w:r w:rsidRPr="000055A7">
        <w:rPr>
          <w:rFonts w:ascii="Courier New" w:hAnsi="Courier New" w:cs="Courier New"/>
        </w:rPr>
        <w:fldChar w:fldCharType="end"/>
      </w:r>
      <w:r w:rsidRPr="000055A7">
        <w:rPr>
          <w:rStyle w:val="SNUM"/>
          <w:rFonts w:ascii="Courier New" w:hAnsi="Courier New" w:cs="Courier New"/>
        </w:rPr>
        <w:t>36-407.0</w:t>
      </w:r>
      <w:r w:rsidR="0081231B" w:rsidRPr="000055A7">
        <w:rPr>
          <w:rStyle w:val="SNUM"/>
          <w:rFonts w:ascii="Courier New" w:hAnsi="Courier New" w:cs="Courier New"/>
        </w:rPr>
        <w:t>3</w:t>
      </w:r>
      <w:r w:rsidRPr="000055A7">
        <w:rPr>
          <w:rStyle w:val="SNUM"/>
          <w:rFonts w:ascii="Courier New" w:hAnsi="Courier New" w:cs="Courier New"/>
        </w:rPr>
        <w:t>.</w:t>
      </w:r>
      <w:r w:rsidRPr="000055A7">
        <w:rPr>
          <w:rFonts w:ascii="Courier New" w:hAnsi="Courier New" w:cs="Courier New"/>
        </w:rPr>
        <w:t>  </w:t>
      </w:r>
      <w:r w:rsidRPr="000055A7">
        <w:rPr>
          <w:rStyle w:val="SECHEAD"/>
          <w:rFonts w:ascii="Courier New" w:hAnsi="Courier New" w:cs="Courier New"/>
        </w:rPr>
        <w:t>Hospitals; visitation policy; exception</w:t>
      </w:r>
      <w:r w:rsidR="009C7345" w:rsidRPr="000055A7">
        <w:rPr>
          <w:rStyle w:val="SECHEAD"/>
          <w:rFonts w:ascii="Courier New" w:hAnsi="Courier New" w:cs="Courier New"/>
        </w:rPr>
        <w:t>s</w:t>
      </w:r>
    </w:p>
    <w:p w14:paraId="00151320" w14:textId="72435F38" w:rsidR="00F96F1D" w:rsidRPr="000055A7" w:rsidRDefault="0081231B" w:rsidP="00F96F1D">
      <w:pPr>
        <w:pStyle w:val="P06-00"/>
        <w:rPr>
          <w:rFonts w:ascii="Courier New" w:hAnsi="Courier New" w:cs="Courier New"/>
        </w:rPr>
      </w:pPr>
      <w:r w:rsidRPr="000055A7">
        <w:rPr>
          <w:rFonts w:ascii="Courier New" w:hAnsi="Courier New" w:cs="Courier New"/>
        </w:rPr>
        <w:t>A</w:t>
      </w:r>
      <w:r w:rsidR="00F96F1D" w:rsidRPr="000055A7">
        <w:rPr>
          <w:rFonts w:ascii="Courier New" w:hAnsi="Courier New" w:cs="Courier New"/>
        </w:rPr>
        <w:t>.  A hospital shall develop a visitation policy that allows a patient to have daily in-person visitation by a designated visitor of the patient's choice, which may include the patient's spouse or one parent or child of the patient.  A hospital's policies regarding visitation shall ensure that the patient and the patient's visitors may have physical contact, especially during end</w:t>
      </w:r>
      <w:r w:rsidR="00F96F1D" w:rsidRPr="000055A7">
        <w:rPr>
          <w:rFonts w:ascii="Courier New" w:hAnsi="Courier New" w:cs="Courier New"/>
        </w:rPr>
        <w:noBreakHyphen/>
        <w:t>of</w:t>
      </w:r>
      <w:r w:rsidRPr="000055A7">
        <w:rPr>
          <w:rFonts w:ascii="Courier New" w:hAnsi="Courier New" w:cs="Courier New"/>
        </w:rPr>
        <w:noBreakHyphen/>
      </w:r>
      <w:r w:rsidR="00F96F1D" w:rsidRPr="000055A7">
        <w:rPr>
          <w:rFonts w:ascii="Courier New" w:hAnsi="Courier New" w:cs="Courier New"/>
        </w:rPr>
        <w:t>life visitation, unless a physician determines based on the patient's condition that the visitation does not meet health and safety standards or is reasonably likely to harm the patient.  If a physician denies visitation with a patient pursuant to this section, the patient or the patient's representative, which may include the patient's spouse, parent or child, may request a meeting, as provided by the visitation policy, with the physician and the hospital's chief medical officer, chief of staff or chief executive officer to receive a review and explanation within twenty</w:t>
      </w:r>
      <w:r w:rsidR="00F96F1D" w:rsidRPr="000055A7">
        <w:rPr>
          <w:rFonts w:ascii="Courier New" w:hAnsi="Courier New" w:cs="Courier New"/>
        </w:rPr>
        <w:noBreakHyphen/>
        <w:t>four hours of the physician's decision to deny visitation.  If the designated visitor's request to visit is denied or not resolved at the meeting, the visitor may file a complaint with the department.  All visitors must comply with reasonable health and safety precautions imposed by the hospital in connection with the visit.</w:t>
      </w:r>
    </w:p>
    <w:p w14:paraId="52DF0764" w14:textId="584B3090" w:rsidR="00F540AD" w:rsidRPr="000055A7" w:rsidRDefault="00F96F1D" w:rsidP="00F96F1D">
      <w:pPr>
        <w:pStyle w:val="P06-00"/>
        <w:rPr>
          <w:rFonts w:ascii="Courier New" w:hAnsi="Courier New" w:cs="Courier New"/>
        </w:rPr>
      </w:pPr>
      <w:r w:rsidRPr="000055A7">
        <w:rPr>
          <w:rFonts w:ascii="Courier New" w:hAnsi="Courier New" w:cs="Courier New"/>
        </w:rPr>
        <w:t xml:space="preserve">B.  This section does not apply to the Arizona state hospital, any other licensed facility under the jurisdiction of the superintendent of the Arizona state hospital or chapter 5 of this title. </w:t>
      </w:r>
      <w:r w:rsidRPr="000055A7">
        <w:rPr>
          <w:rFonts w:ascii="Courier New" w:hAnsi="Courier New" w:cs="Courier New"/>
        </w:rPr>
        <w:fldChar w:fldCharType="begin"/>
      </w:r>
      <w:r w:rsidRPr="000055A7">
        <w:rPr>
          <w:rFonts w:ascii="Courier New" w:hAnsi="Courier New" w:cs="Courier New"/>
        </w:rPr>
        <w:instrText xml:space="preserve"> COMMENTS END_STATUTE \* MERGEFORMAT </w:instrText>
      </w:r>
      <w:r w:rsidRPr="000055A7">
        <w:rPr>
          <w:rFonts w:ascii="Courier New" w:hAnsi="Courier New" w:cs="Courier New"/>
        </w:rPr>
        <w:fldChar w:fldCharType="separate"/>
      </w:r>
      <w:r w:rsidRPr="000055A7">
        <w:rPr>
          <w:rFonts w:ascii="Courier New" w:hAnsi="Courier New" w:cs="Courier New"/>
          <w:vanish/>
        </w:rPr>
        <w:t>END_STATUTE</w:t>
      </w:r>
      <w:r w:rsidRPr="000055A7">
        <w:rPr>
          <w:rFonts w:ascii="Courier New" w:hAnsi="Courier New" w:cs="Courier New"/>
        </w:rPr>
        <w:fldChar w:fldCharType="end"/>
      </w:r>
    </w:p>
    <w:sectPr w:rsidR="00F540AD" w:rsidRPr="000055A7" w:rsidSect="00F96F1D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809E3" w14:textId="77777777" w:rsidR="00F96F1D" w:rsidRDefault="00F96F1D">
      <w:r>
        <w:separator/>
      </w:r>
    </w:p>
  </w:endnote>
  <w:endnote w:type="continuationSeparator" w:id="0">
    <w:p w14:paraId="73484878" w14:textId="77777777" w:rsidR="00F96F1D" w:rsidRDefault="00F9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E564" w14:textId="77777777" w:rsidR="00F96F1D" w:rsidRDefault="00F96F1D">
      <w:r>
        <w:separator/>
      </w:r>
    </w:p>
  </w:footnote>
  <w:footnote w:type="continuationSeparator" w:id="0">
    <w:p w14:paraId="1BD1B481" w14:textId="77777777" w:rsidR="00F96F1D" w:rsidRDefault="00F9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938904875">
    <w:abstractNumId w:val="8"/>
  </w:num>
  <w:num w:numId="2" w16cid:durableId="139076433">
    <w:abstractNumId w:val="8"/>
  </w:num>
  <w:num w:numId="3" w16cid:durableId="1327787327">
    <w:abstractNumId w:val="7"/>
  </w:num>
  <w:num w:numId="4" w16cid:durableId="279190183">
    <w:abstractNumId w:val="7"/>
  </w:num>
  <w:num w:numId="5" w16cid:durableId="17661803">
    <w:abstractNumId w:val="10"/>
  </w:num>
  <w:num w:numId="6" w16cid:durableId="1019815227">
    <w:abstractNumId w:val="11"/>
  </w:num>
  <w:num w:numId="7" w16cid:durableId="304773815">
    <w:abstractNumId w:val="12"/>
  </w:num>
  <w:num w:numId="8" w16cid:durableId="1656838459">
    <w:abstractNumId w:val="9"/>
  </w:num>
  <w:num w:numId="9" w16cid:durableId="1598708395">
    <w:abstractNumId w:val="6"/>
  </w:num>
  <w:num w:numId="10" w16cid:durableId="1681274641">
    <w:abstractNumId w:val="5"/>
  </w:num>
  <w:num w:numId="11" w16cid:durableId="1313291620">
    <w:abstractNumId w:val="4"/>
  </w:num>
  <w:num w:numId="12" w16cid:durableId="2095321711">
    <w:abstractNumId w:val="3"/>
  </w:num>
  <w:num w:numId="13" w16cid:durableId="1212962076">
    <w:abstractNumId w:val="2"/>
  </w:num>
  <w:num w:numId="14" w16cid:durableId="448936934">
    <w:abstractNumId w:val="1"/>
  </w:num>
  <w:num w:numId="15" w16cid:durableId="184519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1D"/>
    <w:rsid w:val="000055A7"/>
    <w:rsid w:val="00010503"/>
    <w:rsid w:val="00033AE7"/>
    <w:rsid w:val="0081231B"/>
    <w:rsid w:val="009C7345"/>
    <w:rsid w:val="00E41B6D"/>
    <w:rsid w:val="00E623A6"/>
    <w:rsid w:val="00F540AD"/>
    <w:rsid w:val="00F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50295"/>
  <w15:chartTrackingRefBased/>
  <w15:docId w15:val="{129AC27D-B0C8-4336-B9C2-CADBDE92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F96F1D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F96F1D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255</Words>
  <Characters>1390</Characters>
  <Application>Microsoft Office Word</Application>
  <DocSecurity>0</DocSecurity>
  <Lines>23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36-407.03; Hospitals; visitation policy; exceptions</dc:title>
  <dc:subject>Hospitals; visitation policy; exceptions</dc:subject>
  <dc:creator>Arizona Legislative Council</dc:creator>
  <cp:keywords/>
  <dc:description>0296.docx - 552R - 2022</dc:description>
  <cp:lastModifiedBy>dbupdate</cp:lastModifiedBy>
  <cp:revision>2</cp:revision>
  <dcterms:created xsi:type="dcterms:W3CDTF">2025-09-21T00:10:00Z</dcterms:created>
  <dcterms:modified xsi:type="dcterms:W3CDTF">2025-09-21T00:10:00Z</dcterms:modified>
</cp:coreProperties>
</file>