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53835" w14:textId="77777777" w:rsidR="00E1254D" w:rsidRPr="005E170E" w:rsidRDefault="00E1254D" w:rsidP="00E1254D">
      <w:pPr>
        <w:pStyle w:val="SEC06-17"/>
        <w:rPr>
          <w:rFonts w:ascii="Courier New" w:hAnsi="Courier New"/>
        </w:rPr>
      </w:pPr>
      <w:r w:rsidRPr="005E170E">
        <w:rPr>
          <w:rFonts w:ascii="Courier New" w:hAnsi="Courier New"/>
          <w:vanish/>
        </w:rPr>
        <w:fldChar w:fldCharType="begin"/>
      </w:r>
      <w:r w:rsidRPr="005E170E">
        <w:rPr>
          <w:rFonts w:ascii="Courier New" w:hAnsi="Courier New"/>
          <w:vanish/>
        </w:rPr>
        <w:instrText xml:space="preserve"> COMMENTS START_STATUTE \* MERGEFORMAT </w:instrText>
      </w:r>
      <w:r w:rsidRPr="005E170E">
        <w:rPr>
          <w:rFonts w:ascii="Courier New" w:hAnsi="Courier New"/>
          <w:vanish/>
        </w:rPr>
        <w:fldChar w:fldCharType="separate"/>
      </w:r>
      <w:r w:rsidRPr="005E170E">
        <w:rPr>
          <w:rFonts w:ascii="Courier New" w:hAnsi="Courier New"/>
          <w:vanish/>
        </w:rPr>
        <w:t>START_STATUTE</w:t>
      </w:r>
      <w:r w:rsidRPr="005E170E">
        <w:rPr>
          <w:rFonts w:ascii="Courier New" w:hAnsi="Courier New"/>
          <w:vanish/>
        </w:rPr>
        <w:fldChar w:fldCharType="end"/>
      </w:r>
      <w:r w:rsidRPr="005E170E">
        <w:rPr>
          <w:rStyle w:val="SNUM"/>
          <w:rFonts w:ascii="Courier New" w:hAnsi="Courier New"/>
        </w:rPr>
        <w:t>36-274</w:t>
      </w:r>
      <w:r w:rsidRPr="005E170E">
        <w:rPr>
          <w:rFonts w:ascii="Courier New" w:hAnsi="Courier New"/>
        </w:rPr>
        <w:t>.  </w:t>
      </w:r>
      <w:r w:rsidRPr="005E170E">
        <w:rPr>
          <w:rStyle w:val="SECHEAD"/>
          <w:rFonts w:ascii="Courier New" w:hAnsi="Courier New"/>
        </w:rPr>
        <w:t>Disease control research fund; lapsing; investment</w:t>
      </w:r>
    </w:p>
    <w:p w14:paraId="251A093F" w14:textId="77777777" w:rsidR="00E1254D" w:rsidRPr="005E170E" w:rsidRDefault="00E1254D" w:rsidP="00E1254D">
      <w:pPr>
        <w:pStyle w:val="P06-00"/>
        <w:rPr>
          <w:rFonts w:ascii="Courier New" w:hAnsi="Courier New"/>
        </w:rPr>
      </w:pPr>
      <w:r w:rsidRPr="005E170E">
        <w:rPr>
          <w:rFonts w:ascii="Courier New" w:hAnsi="Courier New"/>
        </w:rPr>
        <w:t>A.  The disease control research fund is established consisting of monies received from the state lo</w:t>
      </w:r>
      <w:r w:rsidR="00646956" w:rsidRPr="005E170E">
        <w:rPr>
          <w:rFonts w:ascii="Courier New" w:hAnsi="Courier New"/>
        </w:rPr>
        <w:t xml:space="preserve">ttery fund pursuant to section </w:t>
      </w:r>
      <w:r w:rsidRPr="005E170E">
        <w:rPr>
          <w:rFonts w:ascii="Courier New" w:hAnsi="Courier New"/>
        </w:rPr>
        <w:t>5</w:t>
      </w:r>
      <w:r w:rsidRPr="005E170E">
        <w:rPr>
          <w:rFonts w:ascii="Courier New" w:hAnsi="Courier New"/>
        </w:rPr>
        <w:noBreakHyphen/>
        <w:t>572, subsection D, monies appropriated by the legislature and any gifts, contributions or other monies received by the department from any source to carry out the purposes of this article, except monies from the health research fund established by section 36</w:t>
      </w:r>
      <w:r w:rsidRPr="005E170E">
        <w:rPr>
          <w:rFonts w:ascii="Courier New" w:hAnsi="Courier New"/>
        </w:rPr>
        <w:noBreakHyphen/>
        <w:t>275.  The department shall administer the disease control research fund.</w:t>
      </w:r>
    </w:p>
    <w:p w14:paraId="72E16E01" w14:textId="77777777" w:rsidR="00E1254D" w:rsidRPr="005E170E" w:rsidRDefault="00E1254D" w:rsidP="00E1254D">
      <w:pPr>
        <w:pStyle w:val="P06-00"/>
        <w:rPr>
          <w:rFonts w:ascii="Courier New" w:hAnsi="Courier New"/>
        </w:rPr>
      </w:pPr>
      <w:r w:rsidRPr="005E170E">
        <w:rPr>
          <w:rFonts w:ascii="Courier New" w:hAnsi="Courier New"/>
        </w:rPr>
        <w:t>B.  The department may expend monies in the disease control research fund for projects or services pursuant to section 36</w:t>
      </w:r>
      <w:r w:rsidRPr="005E170E">
        <w:rPr>
          <w:rFonts w:ascii="Courier New" w:hAnsi="Courier New"/>
        </w:rPr>
        <w:noBreakHyphen/>
        <w:t>273 and for expenses incurred by the department in carrying out the purposes of this article, including filing applications and maintaining patents.</w:t>
      </w:r>
    </w:p>
    <w:p w14:paraId="4D461E70" w14:textId="77777777" w:rsidR="00E1254D" w:rsidRPr="005E170E" w:rsidRDefault="00E1254D" w:rsidP="00E1254D">
      <w:pPr>
        <w:pStyle w:val="P06-00"/>
        <w:rPr>
          <w:rFonts w:ascii="Courier New" w:hAnsi="Courier New"/>
        </w:rPr>
      </w:pPr>
      <w:r w:rsidRPr="005E170E">
        <w:rPr>
          <w:rFonts w:ascii="Courier New" w:hAnsi="Courier New"/>
        </w:rPr>
        <w:t>C.  As a condition of each contract for cancer research projects or services, the department shall require that the recipient shall not use fund monies for any purpose, including any administrative or building purposes, other than the specific cancer research grant project contract.</w:t>
      </w:r>
    </w:p>
    <w:p w14:paraId="160A951E" w14:textId="77777777" w:rsidR="00E1254D" w:rsidRPr="005E170E" w:rsidRDefault="00E1254D" w:rsidP="00E1254D">
      <w:pPr>
        <w:pStyle w:val="P06-00"/>
        <w:rPr>
          <w:rFonts w:ascii="Courier New" w:hAnsi="Courier New"/>
        </w:rPr>
      </w:pPr>
      <w:r w:rsidRPr="005E170E">
        <w:rPr>
          <w:rFonts w:ascii="Courier New" w:hAnsi="Courier New"/>
        </w:rPr>
        <w:t>D.  Monies in the disease control research fund are exempt from the provisions of section 35</w:t>
      </w:r>
      <w:r w:rsidRPr="005E170E">
        <w:rPr>
          <w:rFonts w:ascii="Courier New" w:hAnsi="Courier New"/>
        </w:rPr>
        <w:noBreakHyphen/>
        <w:t>190 relating to lapsing of appropriations.</w:t>
      </w:r>
    </w:p>
    <w:p w14:paraId="2F075EFD" w14:textId="77777777" w:rsidR="00E1254D" w:rsidRPr="005E170E" w:rsidRDefault="00E1254D" w:rsidP="00E1254D">
      <w:pPr>
        <w:pStyle w:val="P06-00"/>
        <w:rPr>
          <w:rFonts w:ascii="Courier New" w:hAnsi="Courier New"/>
        </w:rPr>
      </w:pPr>
      <w:r w:rsidRPr="005E170E">
        <w:rPr>
          <w:rFonts w:ascii="Courier New" w:hAnsi="Courier New"/>
        </w:rPr>
        <w:t>E.  On notice from the department, the state treasurer shall invest and divest monies in the disease control research fund as provided by section 35</w:t>
      </w:r>
      <w:r w:rsidRPr="005E170E">
        <w:rPr>
          <w:rFonts w:ascii="Courier New" w:hAnsi="Courier New"/>
        </w:rPr>
        <w:noBreakHyphen/>
        <w:t xml:space="preserve">313, and monies earned from investment shall be credited to the fund. </w:t>
      </w:r>
      <w:r w:rsidRPr="005E170E">
        <w:rPr>
          <w:rFonts w:ascii="Courier New" w:hAnsi="Courier New"/>
          <w:vanish/>
        </w:rPr>
        <w:fldChar w:fldCharType="begin"/>
      </w:r>
      <w:r w:rsidRPr="005E170E">
        <w:rPr>
          <w:rFonts w:ascii="Courier New" w:hAnsi="Courier New"/>
          <w:vanish/>
        </w:rPr>
        <w:instrText xml:space="preserve"> COMMENTS END_STATUTE \* MERGEFORMAT </w:instrText>
      </w:r>
      <w:r w:rsidRPr="005E170E">
        <w:rPr>
          <w:rFonts w:ascii="Courier New" w:hAnsi="Courier New"/>
          <w:vanish/>
        </w:rPr>
        <w:fldChar w:fldCharType="separate"/>
      </w:r>
      <w:r w:rsidRPr="005E170E">
        <w:rPr>
          <w:rFonts w:ascii="Courier New" w:hAnsi="Courier New"/>
          <w:vanish/>
        </w:rPr>
        <w:t>END_STATUTE</w:t>
      </w:r>
      <w:r w:rsidRPr="005E170E">
        <w:rPr>
          <w:rFonts w:ascii="Courier New" w:hAnsi="Courier New"/>
          <w:vanish/>
        </w:rPr>
        <w:fldChar w:fldCharType="end"/>
      </w:r>
    </w:p>
    <w:p w14:paraId="48D3E780" w14:textId="77777777" w:rsidR="00E1254D" w:rsidRPr="005E170E" w:rsidRDefault="00E1254D" w:rsidP="00E1254D">
      <w:pPr>
        <w:rPr>
          <w:rFonts w:ascii="Courier New" w:hAnsi="Courier New"/>
        </w:rPr>
      </w:pPr>
    </w:p>
    <w:sectPr w:rsidR="00E1254D" w:rsidRPr="005E170E" w:rsidSect="00E1254D">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88491" w14:textId="77777777" w:rsidR="005E7F98" w:rsidRDefault="005E7F98">
      <w:r>
        <w:separator/>
      </w:r>
    </w:p>
  </w:endnote>
  <w:endnote w:type="continuationSeparator" w:id="0">
    <w:p w14:paraId="0C9E5677" w14:textId="77777777" w:rsidR="005E7F98" w:rsidRDefault="005E7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5004E" w14:textId="77777777" w:rsidR="005E7F98" w:rsidRDefault="005E7F98">
      <w:r>
        <w:separator/>
      </w:r>
    </w:p>
  </w:footnote>
  <w:footnote w:type="continuationSeparator" w:id="0">
    <w:p w14:paraId="173D6645" w14:textId="77777777" w:rsidR="005E7F98" w:rsidRDefault="005E7F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649479771">
    <w:abstractNumId w:val="1"/>
  </w:num>
  <w:num w:numId="2" w16cid:durableId="458183965">
    <w:abstractNumId w:val="1"/>
  </w:num>
  <w:num w:numId="3" w16cid:durableId="274562736">
    <w:abstractNumId w:val="0"/>
  </w:num>
  <w:num w:numId="4" w16cid:durableId="129175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54D"/>
    <w:rsid w:val="005E170E"/>
    <w:rsid w:val="005E7F98"/>
    <w:rsid w:val="00646956"/>
    <w:rsid w:val="00E1254D"/>
    <w:rsid w:val="00F30339"/>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DFA7511"/>
  <w15:chartTrackingRefBased/>
  <w15:docId w15:val="{78EE6920-2D4D-477D-965F-035E457F4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E1254D"/>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235</Words>
  <Characters>1308</Characters>
  <Application>Microsoft Office Word</Application>
  <DocSecurity>0</DocSecurity>
  <Lines>22</Lines>
  <Paragraphs>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36-274; Disease control research fund; lapsing; investment</dc:title>
  <dc:subject>Disease control research fund; lapsing; investment</dc:subject>
  <dc:creator>Arizona Legislative Council</dc:creator>
  <cp:keywords/>
  <dc:description>0297.doc - 502R - 2012</dc:description>
  <cp:lastModifiedBy>dbupdate</cp:lastModifiedBy>
  <cp:revision>2</cp:revision>
  <cp:lastPrinted>2012-07-18T14:13:00Z</cp:lastPrinted>
  <dcterms:created xsi:type="dcterms:W3CDTF">2025-09-21T00:04:00Z</dcterms:created>
  <dcterms:modified xsi:type="dcterms:W3CDTF">2025-09-21T00:04:00Z</dcterms:modified>
</cp:coreProperties>
</file>