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3355" w14:textId="6CF7C2BD" w:rsidR="007B2725" w:rsidRPr="00CF66ED" w:rsidRDefault="007B2725" w:rsidP="007B2725">
      <w:pPr>
        <w:pStyle w:val="SEC06-17"/>
        <w:rPr>
          <w:rStyle w:val="SECHEAD"/>
          <w:rFonts w:ascii="Courier New" w:hAnsi="Courier New" w:cs="Courier New"/>
        </w:rPr>
      </w:pPr>
      <w:r w:rsidRPr="00CF66ED">
        <w:rPr>
          <w:rFonts w:ascii="Courier New" w:hAnsi="Courier New" w:cs="Courier New"/>
        </w:rPr>
        <w:fldChar w:fldCharType="begin"/>
      </w:r>
      <w:r w:rsidRPr="00CF66ED">
        <w:rPr>
          <w:rFonts w:ascii="Courier New" w:hAnsi="Courier New" w:cs="Courier New"/>
        </w:rPr>
        <w:instrText xml:space="preserve"> COMMENTS START_STATUTE \* MERGEFORMAT </w:instrText>
      </w:r>
      <w:r w:rsidRPr="00CF66ED">
        <w:rPr>
          <w:rFonts w:ascii="Courier New" w:hAnsi="Courier New" w:cs="Courier New"/>
        </w:rPr>
        <w:fldChar w:fldCharType="separate"/>
      </w:r>
      <w:r w:rsidRPr="00CF66ED">
        <w:rPr>
          <w:rFonts w:ascii="Courier New" w:hAnsi="Courier New" w:cs="Courier New"/>
          <w:vanish/>
        </w:rPr>
        <w:t>START_STATUTE</w:t>
      </w:r>
      <w:r w:rsidRPr="00CF66ED">
        <w:rPr>
          <w:rFonts w:ascii="Courier New" w:hAnsi="Courier New" w:cs="Courier New"/>
        </w:rPr>
        <w:fldChar w:fldCharType="end"/>
      </w:r>
      <w:r w:rsidRPr="00CF66ED">
        <w:rPr>
          <w:rStyle w:val="SNUM"/>
          <w:rFonts w:ascii="Courier New" w:hAnsi="Courier New" w:cs="Courier New"/>
        </w:rPr>
        <w:t>36-149.</w:t>
      </w:r>
      <w:r w:rsidRPr="00CF66ED">
        <w:rPr>
          <w:rFonts w:ascii="Courier New" w:hAnsi="Courier New" w:cs="Courier New"/>
        </w:rPr>
        <w:t>  </w:t>
      </w:r>
      <w:r w:rsidRPr="00CF66ED">
        <w:rPr>
          <w:rStyle w:val="SECHEAD"/>
          <w:rFonts w:ascii="Courier New" w:hAnsi="Courier New" w:cs="Courier New"/>
        </w:rPr>
        <w:t>Searchable online database; health profession regulatory boards; license and certification revocations; definitions</w:t>
      </w:r>
    </w:p>
    <w:p w14:paraId="3CC014E0" w14:textId="77777777" w:rsidR="007B2725" w:rsidRPr="00CF66ED" w:rsidRDefault="007B2725" w:rsidP="007B2725">
      <w:pPr>
        <w:pStyle w:val="P06-00"/>
        <w:rPr>
          <w:rFonts w:ascii="Courier New" w:hAnsi="Courier New" w:cs="Courier New"/>
        </w:rPr>
      </w:pPr>
      <w:r w:rsidRPr="00CF66ED">
        <w:rPr>
          <w:rFonts w:ascii="Courier New" w:hAnsi="Courier New" w:cs="Courier New"/>
        </w:rPr>
        <w:t>A.  Each health profession regulatory board shall report to the department:</w:t>
      </w:r>
    </w:p>
    <w:p w14:paraId="2FEDBCC7" w14:textId="77777777" w:rsidR="007B2725" w:rsidRPr="00CF66ED" w:rsidRDefault="007B2725" w:rsidP="007B2725">
      <w:pPr>
        <w:pStyle w:val="P06-00"/>
        <w:rPr>
          <w:rFonts w:ascii="Courier New" w:hAnsi="Courier New" w:cs="Courier New"/>
        </w:rPr>
      </w:pPr>
      <w:r w:rsidRPr="00CF66ED">
        <w:rPr>
          <w:rFonts w:ascii="Courier New" w:hAnsi="Courier New" w:cs="Courier New"/>
        </w:rPr>
        <w:t>1.  The revocation of a health professional's license or certification.</w:t>
      </w:r>
    </w:p>
    <w:p w14:paraId="4E6FEB3E" w14:textId="0DE20963" w:rsidR="007B2725" w:rsidRPr="00CF66ED" w:rsidRDefault="007B2725" w:rsidP="007B2725">
      <w:pPr>
        <w:pStyle w:val="P06-00"/>
        <w:rPr>
          <w:rFonts w:ascii="Courier New" w:hAnsi="Courier New" w:cs="Courier New"/>
        </w:rPr>
      </w:pPr>
      <w:r w:rsidRPr="00CF66ED">
        <w:rPr>
          <w:rFonts w:ascii="Courier New" w:hAnsi="Courier New" w:cs="Courier New"/>
        </w:rPr>
        <w:t xml:space="preserve">2.  All license and certification revocations that have occurred beginning </w:t>
      </w:r>
      <w:r w:rsidR="001D4488" w:rsidRPr="00CF66ED">
        <w:rPr>
          <w:rFonts w:ascii="Courier New" w:hAnsi="Courier New" w:cs="Courier New"/>
        </w:rPr>
        <w:t>J</w:t>
      </w:r>
      <w:r w:rsidRPr="00CF66ED">
        <w:rPr>
          <w:rFonts w:ascii="Courier New" w:hAnsi="Courier New" w:cs="Courier New"/>
        </w:rPr>
        <w:t>uly 1, 2019 through July 1, 2024.</w:t>
      </w:r>
    </w:p>
    <w:p w14:paraId="36A09845" w14:textId="1F6E0704" w:rsidR="007B2725" w:rsidRPr="00CF66ED" w:rsidRDefault="007B2725" w:rsidP="007B2725">
      <w:pPr>
        <w:pStyle w:val="P06-00"/>
        <w:rPr>
          <w:rFonts w:ascii="Courier New" w:hAnsi="Courier New" w:cs="Courier New"/>
        </w:rPr>
      </w:pPr>
      <w:r w:rsidRPr="00CF66ED">
        <w:rPr>
          <w:rFonts w:ascii="Courier New" w:hAnsi="Courier New" w:cs="Courier New"/>
        </w:rPr>
        <w:t xml:space="preserve">B.  On or before July 1, 2024, the department shall create a searchable online database that is posted on the department's public website that contains, at a minimum, the names of the health professionals who have had a license or certification revoked in the preceding five years, the date of the revocation and the </w:t>
      </w:r>
      <w:r w:rsidR="001D4488" w:rsidRPr="00CF66ED">
        <w:rPr>
          <w:rFonts w:ascii="Courier New" w:hAnsi="Courier New" w:cs="Courier New"/>
        </w:rPr>
        <w:t xml:space="preserve">health </w:t>
      </w:r>
      <w:r w:rsidRPr="00CF66ED">
        <w:rPr>
          <w:rFonts w:ascii="Courier New" w:hAnsi="Courier New" w:cs="Courier New"/>
        </w:rPr>
        <w:t>profession regulatory board that revoked the license or certification.  The department shall inform the health profession regulatory boards of the information that is required to be reported to the department for the database.</w:t>
      </w:r>
    </w:p>
    <w:p w14:paraId="3CF7C164" w14:textId="45B22C66" w:rsidR="00F540AD" w:rsidRPr="00CF66ED" w:rsidRDefault="007B2725" w:rsidP="007B2725">
      <w:pPr>
        <w:pStyle w:val="P06-00"/>
        <w:rPr>
          <w:rFonts w:ascii="Courier New" w:hAnsi="Courier New" w:cs="Courier New"/>
        </w:rPr>
      </w:pPr>
      <w:r w:rsidRPr="00CF66ED">
        <w:rPr>
          <w:rFonts w:ascii="Courier New" w:hAnsi="Courier New" w:cs="Courier New"/>
        </w:rPr>
        <w:t>C.  For the purposes of this section, "health profession regulatory board" and "health professional" have the same meanings prescribed in section 32</w:t>
      </w:r>
      <w:r w:rsidRPr="00CF66ED">
        <w:rPr>
          <w:rFonts w:ascii="Courier New" w:hAnsi="Courier New" w:cs="Courier New"/>
        </w:rPr>
        <w:noBreakHyphen/>
        <w:t xml:space="preserve">3201. </w:t>
      </w:r>
      <w:r w:rsidRPr="00CF66ED">
        <w:rPr>
          <w:rFonts w:ascii="Courier New" w:hAnsi="Courier New" w:cs="Courier New"/>
        </w:rPr>
        <w:fldChar w:fldCharType="begin"/>
      </w:r>
      <w:r w:rsidRPr="00CF66ED">
        <w:rPr>
          <w:rFonts w:ascii="Courier New" w:hAnsi="Courier New" w:cs="Courier New"/>
        </w:rPr>
        <w:instrText xml:space="preserve"> COMMENTS END_STATUTE \* MERGEFORMAT </w:instrText>
      </w:r>
      <w:r w:rsidRPr="00CF66ED">
        <w:rPr>
          <w:rFonts w:ascii="Courier New" w:hAnsi="Courier New" w:cs="Courier New"/>
        </w:rPr>
        <w:fldChar w:fldCharType="separate"/>
      </w:r>
      <w:r w:rsidRPr="00CF66ED">
        <w:rPr>
          <w:rFonts w:ascii="Courier New" w:hAnsi="Courier New" w:cs="Courier New"/>
          <w:vanish/>
        </w:rPr>
        <w:t>END_STATUTE</w:t>
      </w:r>
      <w:r w:rsidRPr="00CF66ED">
        <w:rPr>
          <w:rFonts w:ascii="Courier New" w:hAnsi="Courier New" w:cs="Courier New"/>
        </w:rPr>
        <w:fldChar w:fldCharType="end"/>
      </w:r>
      <w:bookmarkStart w:id="0" w:name="Add_Section"/>
      <w:bookmarkEnd w:id="0"/>
    </w:p>
    <w:sectPr w:rsidR="00F540AD" w:rsidRPr="00CF66ED" w:rsidSect="007B272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277D" w14:textId="77777777" w:rsidR="007B2725" w:rsidRDefault="007B2725">
      <w:r>
        <w:separator/>
      </w:r>
    </w:p>
  </w:endnote>
  <w:endnote w:type="continuationSeparator" w:id="0">
    <w:p w14:paraId="5BC17F05" w14:textId="77777777" w:rsidR="007B2725" w:rsidRDefault="007B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3190" w14:textId="77777777" w:rsidR="007B2725" w:rsidRDefault="007B2725">
      <w:r>
        <w:separator/>
      </w:r>
    </w:p>
  </w:footnote>
  <w:footnote w:type="continuationSeparator" w:id="0">
    <w:p w14:paraId="5E6C6583" w14:textId="77777777" w:rsidR="007B2725" w:rsidRDefault="007B2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49192810">
    <w:abstractNumId w:val="8"/>
  </w:num>
  <w:num w:numId="2" w16cid:durableId="2092389332">
    <w:abstractNumId w:val="8"/>
  </w:num>
  <w:num w:numId="3" w16cid:durableId="558053096">
    <w:abstractNumId w:val="7"/>
  </w:num>
  <w:num w:numId="4" w16cid:durableId="1413433147">
    <w:abstractNumId w:val="7"/>
  </w:num>
  <w:num w:numId="5" w16cid:durableId="1143931880">
    <w:abstractNumId w:val="10"/>
  </w:num>
  <w:num w:numId="6" w16cid:durableId="680817338">
    <w:abstractNumId w:val="11"/>
  </w:num>
  <w:num w:numId="7" w16cid:durableId="1137533217">
    <w:abstractNumId w:val="12"/>
  </w:num>
  <w:num w:numId="8" w16cid:durableId="1737779786">
    <w:abstractNumId w:val="9"/>
  </w:num>
  <w:num w:numId="9" w16cid:durableId="1131555648">
    <w:abstractNumId w:val="6"/>
  </w:num>
  <w:num w:numId="10" w16cid:durableId="509226091">
    <w:abstractNumId w:val="5"/>
  </w:num>
  <w:num w:numId="11" w16cid:durableId="377049190">
    <w:abstractNumId w:val="4"/>
  </w:num>
  <w:num w:numId="12" w16cid:durableId="2054882459">
    <w:abstractNumId w:val="3"/>
  </w:num>
  <w:num w:numId="13" w16cid:durableId="1915699467">
    <w:abstractNumId w:val="2"/>
  </w:num>
  <w:num w:numId="14" w16cid:durableId="354237032">
    <w:abstractNumId w:val="1"/>
  </w:num>
  <w:num w:numId="15" w16cid:durableId="153468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25"/>
    <w:rsid w:val="00010503"/>
    <w:rsid w:val="00033AE7"/>
    <w:rsid w:val="001D4488"/>
    <w:rsid w:val="007B2725"/>
    <w:rsid w:val="00CF66E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7008A"/>
  <w15:chartTrackingRefBased/>
  <w15:docId w15:val="{1B8B3CFD-A0AA-446D-9D74-57755E5E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B2725"/>
    <w:rPr>
      <w:rFonts w:ascii="Letter Gothic-Drafting" w:hAnsi="Letter Gothic-Drafting"/>
      <w:b/>
      <w:snapToGrid w:val="0"/>
    </w:rPr>
  </w:style>
  <w:style w:type="character" w:customStyle="1" w:styleId="SEC06-17Char">
    <w:name w:val="SEC 06-17 Char"/>
    <w:link w:val="SEC06-17"/>
    <w:rsid w:val="007B272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177</Words>
  <Characters>1019</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36-149; Searchable online database; health profession regulatory boards; license and certification revocations; definitions</dc:title>
  <dc:subject>Searchable online database; health profession regulatory boards; license and certification revocations; definitions</dc:subject>
  <dc:creator>Arizona Legislative Council</dc:creator>
  <cp:keywords/>
  <dc:description>0158.docx - 561R - 2023</dc:description>
  <cp:lastModifiedBy>dbupdate</cp:lastModifiedBy>
  <cp:revision>2</cp:revision>
  <dcterms:created xsi:type="dcterms:W3CDTF">2025-09-20T23:56:00Z</dcterms:created>
  <dcterms:modified xsi:type="dcterms:W3CDTF">2025-09-20T23:56:00Z</dcterms:modified>
</cp:coreProperties>
</file>