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E0B6" w14:textId="77777777" w:rsidR="0089603E" w:rsidRPr="0089603E" w:rsidRDefault="0089603E">
      <w:pPr>
        <w:pStyle w:val="SEC06-20"/>
        <w:rPr>
          <w:rFonts w:ascii="Courier New" w:hAnsi="Courier New"/>
        </w:rPr>
      </w:pPr>
      <w:r w:rsidRPr="0089603E">
        <w:rPr>
          <w:rFonts w:ascii="Courier New" w:hAnsi="Courier New"/>
          <w:vanish/>
        </w:rPr>
        <w:fldChar w:fldCharType="begin"/>
      </w:r>
      <w:r w:rsidRPr="0089603E">
        <w:rPr>
          <w:rFonts w:ascii="Courier New" w:hAnsi="Courier New"/>
          <w:vanish/>
        </w:rPr>
        <w:instrText xml:space="preserve"> COMMENTS START_STATUTE \* MERGEFORMAT </w:instrText>
      </w:r>
      <w:r w:rsidRPr="0089603E">
        <w:rPr>
          <w:rFonts w:ascii="Courier New" w:hAnsi="Courier New"/>
          <w:vanish/>
        </w:rPr>
        <w:fldChar w:fldCharType="separate"/>
      </w:r>
      <w:r w:rsidRPr="0089603E">
        <w:rPr>
          <w:rFonts w:ascii="Courier New" w:hAnsi="Courier New"/>
          <w:vanish/>
        </w:rPr>
        <w:t>START_STATUTE</w:t>
      </w:r>
      <w:r w:rsidRPr="0089603E">
        <w:rPr>
          <w:rFonts w:ascii="Courier New" w:hAnsi="Courier New"/>
          <w:vanish/>
        </w:rPr>
        <w:fldChar w:fldCharType="end"/>
      </w:r>
      <w:r w:rsidRPr="0089603E">
        <w:rPr>
          <w:rStyle w:val="SNUM"/>
          <w:rFonts w:ascii="Courier New" w:hAnsi="Courier New"/>
        </w:rPr>
        <w:t>36-125.07</w:t>
      </w:r>
      <w:r w:rsidRPr="0089603E">
        <w:rPr>
          <w:rFonts w:ascii="Courier New" w:hAnsi="Courier New"/>
        </w:rPr>
        <w:t>.  </w:t>
      </w:r>
      <w:r w:rsidRPr="0089603E">
        <w:rPr>
          <w:rStyle w:val="SECHEAD"/>
          <w:rFonts w:ascii="Courier New" w:hAnsi="Courier New"/>
        </w:rPr>
        <w:t xml:space="preserve">Uniform billing; third party </w:t>
      </w:r>
      <w:proofErr w:type="spellStart"/>
      <w:r w:rsidRPr="0089603E">
        <w:rPr>
          <w:rStyle w:val="SECHEAD"/>
          <w:rFonts w:ascii="Courier New" w:hAnsi="Courier New"/>
        </w:rPr>
        <w:t>payors</w:t>
      </w:r>
      <w:proofErr w:type="spellEnd"/>
      <w:r w:rsidRPr="0089603E">
        <w:rPr>
          <w:rStyle w:val="SECHEAD"/>
          <w:rFonts w:ascii="Courier New" w:hAnsi="Courier New"/>
        </w:rPr>
        <w:t>; exception; definitions</w:t>
      </w:r>
    </w:p>
    <w:p w14:paraId="074657A6" w14:textId="77777777" w:rsidR="0089603E" w:rsidRPr="0089603E" w:rsidRDefault="0089603E">
      <w:pPr>
        <w:pStyle w:val="P06-00"/>
        <w:rPr>
          <w:rFonts w:ascii="Courier New" w:hAnsi="Courier New"/>
        </w:rPr>
      </w:pPr>
      <w:r w:rsidRPr="0089603E">
        <w:rPr>
          <w:rFonts w:ascii="Courier New" w:hAnsi="Courier New"/>
        </w:rPr>
        <w:t xml:space="preserve">A.  A person, including a third party </w:t>
      </w:r>
      <w:proofErr w:type="spellStart"/>
      <w:r w:rsidRPr="0089603E">
        <w:rPr>
          <w:rFonts w:ascii="Courier New" w:hAnsi="Courier New"/>
        </w:rPr>
        <w:t>payor</w:t>
      </w:r>
      <w:proofErr w:type="spellEnd"/>
      <w:r w:rsidRPr="0089603E">
        <w:rPr>
          <w:rFonts w:ascii="Courier New" w:hAnsi="Courier New"/>
        </w:rPr>
        <w:t>, who is obligated to pay a charge for any item or service that is subject to the uniform billing requirements of section 36</w:t>
      </w:r>
      <w:r w:rsidRPr="0089603E">
        <w:rPr>
          <w:rFonts w:ascii="Courier New" w:hAnsi="Courier New"/>
        </w:rPr>
        <w:noBreakHyphen/>
        <w:t>125.05 shall accept such billing as its principal billing format.</w:t>
      </w:r>
    </w:p>
    <w:p w14:paraId="309D3141" w14:textId="77777777" w:rsidR="0089603E" w:rsidRPr="0089603E" w:rsidRDefault="0089603E">
      <w:pPr>
        <w:pStyle w:val="P06-00"/>
        <w:rPr>
          <w:rFonts w:ascii="Courier New" w:hAnsi="Courier New"/>
        </w:rPr>
      </w:pPr>
      <w:r w:rsidRPr="0089603E">
        <w:rPr>
          <w:rFonts w:ascii="Courier New" w:hAnsi="Courier New"/>
        </w:rPr>
        <w:t xml:space="preserve">B.  A person, including a third party </w:t>
      </w:r>
      <w:proofErr w:type="spellStart"/>
      <w:r w:rsidRPr="0089603E">
        <w:rPr>
          <w:rFonts w:ascii="Courier New" w:hAnsi="Courier New"/>
        </w:rPr>
        <w:t>payor</w:t>
      </w:r>
      <w:proofErr w:type="spellEnd"/>
      <w:r w:rsidRPr="0089603E">
        <w:rPr>
          <w:rFonts w:ascii="Courier New" w:hAnsi="Courier New"/>
        </w:rPr>
        <w:t>, who is obligated to pay a charge for any item or service may require that a hospital subject to the uniform billing requirements of section 36</w:t>
      </w:r>
      <w:r w:rsidRPr="0089603E">
        <w:rPr>
          <w:rFonts w:ascii="Courier New" w:hAnsi="Courier New"/>
        </w:rPr>
        <w:noBreakHyphen/>
        <w:t xml:space="preserve">125.05 submit existing supplemental information in conjunction with the uniform billing form in order to substantiate billing for emergency services.  Except for the Arizona health care cost containment system and counties providing indigent health care as defined in subsection D, paragraphs 13 and 14 of this section, such person shall pay the reasonable cost </w:t>
      </w:r>
      <w:r w:rsidRPr="0089603E">
        <w:rPr>
          <w:rFonts w:ascii="Courier New" w:hAnsi="Courier New"/>
        </w:rPr>
        <w:t>to the hospital of reproducing such supplemental information that shall be related solely to such emergency services.</w:t>
      </w:r>
    </w:p>
    <w:p w14:paraId="19775C10" w14:textId="77777777" w:rsidR="0089603E" w:rsidRPr="0089603E" w:rsidRDefault="0089603E">
      <w:pPr>
        <w:pStyle w:val="P06-00"/>
        <w:rPr>
          <w:rFonts w:ascii="Courier New" w:hAnsi="Courier New"/>
        </w:rPr>
      </w:pPr>
      <w:r w:rsidRPr="0089603E">
        <w:rPr>
          <w:rFonts w:ascii="Courier New" w:hAnsi="Courier New"/>
        </w:rPr>
        <w:t xml:space="preserve">C.  For purposes of this section: </w:t>
      </w:r>
    </w:p>
    <w:p w14:paraId="1313964D" w14:textId="77777777" w:rsidR="0089603E" w:rsidRPr="0089603E" w:rsidRDefault="0089603E">
      <w:pPr>
        <w:pStyle w:val="P06-00"/>
        <w:rPr>
          <w:rFonts w:ascii="Courier New" w:hAnsi="Courier New"/>
        </w:rPr>
      </w:pPr>
      <w:r w:rsidRPr="0089603E">
        <w:rPr>
          <w:rFonts w:ascii="Courier New" w:hAnsi="Courier New"/>
        </w:rPr>
        <w:t>1.  "Person" includes this state, any of its agencies, boards or commissions, any political subdivision of this state and any agency, board or commission of any such political subdivision.</w:t>
      </w:r>
    </w:p>
    <w:p w14:paraId="7179BC32" w14:textId="77777777" w:rsidR="0089603E" w:rsidRPr="0089603E" w:rsidRDefault="0089603E">
      <w:pPr>
        <w:pStyle w:val="P06-00"/>
        <w:rPr>
          <w:rFonts w:ascii="Courier New" w:hAnsi="Courier New"/>
        </w:rPr>
      </w:pPr>
      <w:r w:rsidRPr="0089603E">
        <w:rPr>
          <w:rFonts w:ascii="Courier New" w:hAnsi="Courier New"/>
        </w:rPr>
        <w:t xml:space="preserve">2.  "Third party </w:t>
      </w:r>
      <w:proofErr w:type="spellStart"/>
      <w:r w:rsidRPr="0089603E">
        <w:rPr>
          <w:rFonts w:ascii="Courier New" w:hAnsi="Courier New"/>
        </w:rPr>
        <w:t>payor</w:t>
      </w:r>
      <w:proofErr w:type="spellEnd"/>
      <w:r w:rsidRPr="0089603E">
        <w:rPr>
          <w:rFonts w:ascii="Courier New" w:hAnsi="Courier New"/>
        </w:rPr>
        <w:t xml:space="preserve">" means any person obligated to pay for items or services provided to another.  Third party </w:t>
      </w:r>
      <w:proofErr w:type="spellStart"/>
      <w:r w:rsidRPr="0089603E">
        <w:rPr>
          <w:rFonts w:ascii="Courier New" w:hAnsi="Courier New"/>
        </w:rPr>
        <w:t>payor</w:t>
      </w:r>
      <w:proofErr w:type="spellEnd"/>
      <w:r w:rsidRPr="0089603E">
        <w:rPr>
          <w:rFonts w:ascii="Courier New" w:hAnsi="Courier New"/>
        </w:rPr>
        <w:t xml:space="preserve"> includes the following:</w:t>
      </w:r>
    </w:p>
    <w:p w14:paraId="6635BB27" w14:textId="77777777" w:rsidR="0089603E" w:rsidRPr="0089603E" w:rsidRDefault="0089603E">
      <w:pPr>
        <w:pStyle w:val="P06-00"/>
        <w:rPr>
          <w:rFonts w:ascii="Courier New" w:hAnsi="Courier New"/>
        </w:rPr>
      </w:pPr>
      <w:r w:rsidRPr="0089603E">
        <w:rPr>
          <w:rFonts w:ascii="Courier New" w:hAnsi="Courier New"/>
        </w:rPr>
        <w:t>(a)  Insurers as defined in section 20</w:t>
      </w:r>
      <w:r w:rsidRPr="0089603E">
        <w:rPr>
          <w:rFonts w:ascii="Courier New" w:hAnsi="Courier New"/>
        </w:rPr>
        <w:noBreakHyphen/>
        <w:t>104, including any insurer transacting any kind of insurance defined in title 20, chapter 2, article 2.</w:t>
      </w:r>
    </w:p>
    <w:p w14:paraId="3659C413" w14:textId="77777777" w:rsidR="0089603E" w:rsidRPr="0089603E" w:rsidRDefault="0089603E">
      <w:pPr>
        <w:pStyle w:val="P06-00"/>
        <w:rPr>
          <w:rFonts w:ascii="Courier New" w:hAnsi="Courier New"/>
        </w:rPr>
      </w:pPr>
      <w:r w:rsidRPr="0089603E">
        <w:rPr>
          <w:rFonts w:ascii="Courier New" w:hAnsi="Courier New"/>
        </w:rPr>
        <w:t xml:space="preserve">(b)  Hospital, medical, dental and </w:t>
      </w:r>
      <w:proofErr w:type="spellStart"/>
      <w:r w:rsidRPr="0089603E">
        <w:rPr>
          <w:rFonts w:ascii="Courier New" w:hAnsi="Courier New"/>
        </w:rPr>
        <w:t>optometric</w:t>
      </w:r>
      <w:proofErr w:type="spellEnd"/>
      <w:r w:rsidRPr="0089603E">
        <w:rPr>
          <w:rFonts w:ascii="Courier New" w:hAnsi="Courier New"/>
        </w:rPr>
        <w:t xml:space="preserve"> service corporations as defined in section 20</w:t>
      </w:r>
      <w:r w:rsidRPr="0089603E">
        <w:rPr>
          <w:rFonts w:ascii="Courier New" w:hAnsi="Courier New"/>
        </w:rPr>
        <w:noBreakHyphen/>
        <w:t>822.</w:t>
      </w:r>
    </w:p>
    <w:p w14:paraId="2CC3DEE0" w14:textId="77777777" w:rsidR="0089603E" w:rsidRPr="0089603E" w:rsidRDefault="0089603E">
      <w:pPr>
        <w:pStyle w:val="P06-00"/>
        <w:rPr>
          <w:rFonts w:ascii="Courier New" w:hAnsi="Courier New"/>
        </w:rPr>
      </w:pPr>
      <w:r w:rsidRPr="0089603E">
        <w:rPr>
          <w:rFonts w:ascii="Courier New" w:hAnsi="Courier New"/>
        </w:rPr>
        <w:t>(c)  Fraternal benefit societies as defined in section 20</w:t>
      </w:r>
      <w:r w:rsidRPr="0089603E">
        <w:rPr>
          <w:rFonts w:ascii="Courier New" w:hAnsi="Courier New"/>
        </w:rPr>
        <w:noBreakHyphen/>
        <w:t>861.</w:t>
      </w:r>
    </w:p>
    <w:p w14:paraId="714A0646" w14:textId="77777777" w:rsidR="0089603E" w:rsidRPr="0089603E" w:rsidRDefault="0089603E">
      <w:pPr>
        <w:pStyle w:val="P06-00"/>
        <w:rPr>
          <w:rFonts w:ascii="Courier New" w:hAnsi="Courier New"/>
        </w:rPr>
      </w:pPr>
      <w:r w:rsidRPr="0089603E">
        <w:rPr>
          <w:rFonts w:ascii="Courier New" w:hAnsi="Courier New"/>
        </w:rPr>
        <w:t>(d)  Prepaid dental plan organizations as defined in section 20</w:t>
      </w:r>
      <w:r w:rsidRPr="0089603E">
        <w:rPr>
          <w:rFonts w:ascii="Courier New" w:hAnsi="Courier New"/>
        </w:rPr>
        <w:noBreakHyphen/>
        <w:t>1001.</w:t>
      </w:r>
    </w:p>
    <w:p w14:paraId="3FDF8F89" w14:textId="77777777" w:rsidR="0089603E" w:rsidRPr="0089603E" w:rsidRDefault="0089603E">
      <w:pPr>
        <w:pStyle w:val="P06-00"/>
        <w:rPr>
          <w:rFonts w:ascii="Courier New" w:hAnsi="Courier New"/>
        </w:rPr>
      </w:pPr>
      <w:r w:rsidRPr="0089603E">
        <w:rPr>
          <w:rFonts w:ascii="Courier New" w:hAnsi="Courier New"/>
        </w:rPr>
        <w:t>(e)  Health care services organizations as defined in section 20</w:t>
      </w:r>
      <w:r w:rsidRPr="0089603E">
        <w:rPr>
          <w:rFonts w:ascii="Courier New" w:hAnsi="Courier New"/>
        </w:rPr>
        <w:noBreakHyphen/>
        <w:t>1051.</w:t>
      </w:r>
    </w:p>
    <w:p w14:paraId="7E924804" w14:textId="77777777" w:rsidR="0089603E" w:rsidRPr="0089603E" w:rsidRDefault="0089603E">
      <w:pPr>
        <w:pStyle w:val="P06-00"/>
        <w:rPr>
          <w:rFonts w:ascii="Courier New" w:hAnsi="Courier New"/>
        </w:rPr>
      </w:pPr>
      <w:r w:rsidRPr="0089603E">
        <w:rPr>
          <w:rFonts w:ascii="Courier New" w:hAnsi="Courier New"/>
        </w:rPr>
        <w:t>(f)  Any person writing disability insurance policies subject to title 20, chapter 6, article 4.</w:t>
      </w:r>
    </w:p>
    <w:p w14:paraId="4CE1CC12" w14:textId="77777777" w:rsidR="0089603E" w:rsidRPr="0089603E" w:rsidRDefault="0089603E">
      <w:pPr>
        <w:pStyle w:val="P06-00"/>
        <w:rPr>
          <w:rFonts w:ascii="Courier New" w:hAnsi="Courier New"/>
        </w:rPr>
      </w:pPr>
      <w:r w:rsidRPr="0089603E">
        <w:rPr>
          <w:rFonts w:ascii="Courier New" w:hAnsi="Courier New"/>
        </w:rPr>
        <w:t>(g)  Any person writing group or blanket disability insurance policies subject to title 20, chapter 6, article 5.</w:t>
      </w:r>
    </w:p>
    <w:p w14:paraId="0D5EA9E1" w14:textId="77777777" w:rsidR="0089603E" w:rsidRPr="0089603E" w:rsidRDefault="0089603E">
      <w:pPr>
        <w:pStyle w:val="P05-00"/>
        <w:rPr>
          <w:rFonts w:ascii="Courier New" w:hAnsi="Courier New"/>
        </w:rPr>
      </w:pPr>
      <w:r w:rsidRPr="0089603E">
        <w:rPr>
          <w:rFonts w:ascii="Courier New" w:hAnsi="Courier New"/>
        </w:rPr>
        <w:t>(h)  Providers of life care contracts as defined in section 20</w:t>
      </w:r>
      <w:r w:rsidRPr="0089603E">
        <w:rPr>
          <w:rFonts w:ascii="Courier New" w:hAnsi="Courier New"/>
        </w:rPr>
        <w:noBreakHyphen/>
        <w:t>1801.</w:t>
      </w:r>
    </w:p>
    <w:p w14:paraId="03A7E054" w14:textId="77777777" w:rsidR="0089603E" w:rsidRPr="0089603E" w:rsidRDefault="0089603E">
      <w:pPr>
        <w:pStyle w:val="P05-00"/>
        <w:rPr>
          <w:rFonts w:ascii="Courier New" w:hAnsi="Courier New"/>
        </w:rPr>
      </w:pPr>
      <w:r w:rsidRPr="0089603E">
        <w:rPr>
          <w:rFonts w:ascii="Courier New" w:hAnsi="Courier New"/>
        </w:rPr>
        <w:t>(</w:t>
      </w:r>
      <w:proofErr w:type="spellStart"/>
      <w:r w:rsidRPr="0089603E">
        <w:rPr>
          <w:rFonts w:ascii="Courier New" w:hAnsi="Courier New"/>
        </w:rPr>
        <w:t>i</w:t>
      </w:r>
      <w:proofErr w:type="spellEnd"/>
      <w:r w:rsidRPr="0089603E">
        <w:rPr>
          <w:rFonts w:ascii="Courier New" w:hAnsi="Courier New"/>
        </w:rPr>
        <w:t>)  Insurance carriers as defined in section 23</w:t>
      </w:r>
      <w:r w:rsidRPr="0089603E">
        <w:rPr>
          <w:rFonts w:ascii="Courier New" w:hAnsi="Courier New"/>
        </w:rPr>
        <w:noBreakHyphen/>
        <w:t>901.</w:t>
      </w:r>
    </w:p>
    <w:p w14:paraId="5A55A3D9" w14:textId="77777777" w:rsidR="0089603E" w:rsidRPr="0089603E" w:rsidRDefault="0089603E">
      <w:pPr>
        <w:pStyle w:val="P05-00"/>
        <w:rPr>
          <w:rFonts w:ascii="Courier New" w:hAnsi="Courier New"/>
        </w:rPr>
      </w:pPr>
      <w:r w:rsidRPr="0089603E">
        <w:rPr>
          <w:rFonts w:ascii="Courier New" w:hAnsi="Courier New"/>
        </w:rPr>
        <w:t>(j)  Insurance carriers writing motor vehicle liability policies.</w:t>
      </w:r>
    </w:p>
    <w:p w14:paraId="227B918D" w14:textId="77777777" w:rsidR="0089603E" w:rsidRPr="0089603E" w:rsidRDefault="0089603E">
      <w:pPr>
        <w:pStyle w:val="P05-00"/>
        <w:rPr>
          <w:rFonts w:ascii="Courier New" w:hAnsi="Courier New"/>
        </w:rPr>
      </w:pPr>
      <w:r w:rsidRPr="0089603E">
        <w:rPr>
          <w:rFonts w:ascii="Courier New" w:hAnsi="Courier New"/>
        </w:rPr>
        <w:t>(k)  The Arizona health care cost containment system established pursuant to chapter 29 of this title.</w:t>
      </w:r>
    </w:p>
    <w:p w14:paraId="798BA044" w14:textId="77777777" w:rsidR="0089603E" w:rsidRPr="0089603E" w:rsidRDefault="0089603E">
      <w:pPr>
        <w:pStyle w:val="P05-00"/>
        <w:rPr>
          <w:rFonts w:ascii="Courier New" w:hAnsi="Courier New"/>
        </w:rPr>
      </w:pPr>
      <w:r w:rsidRPr="0089603E">
        <w:rPr>
          <w:rFonts w:ascii="Courier New" w:hAnsi="Courier New"/>
        </w:rPr>
        <w:t>(l)  Counties providing indigent health care.</w:t>
      </w:r>
    </w:p>
    <w:p w14:paraId="7C904CEE" w14:textId="77777777" w:rsidR="0089603E" w:rsidRPr="0089603E" w:rsidRDefault="0089603E">
      <w:pPr>
        <w:pStyle w:val="P05-00"/>
        <w:rPr>
          <w:rFonts w:ascii="Courier New" w:hAnsi="Courier New"/>
        </w:rPr>
      </w:pPr>
      <w:r w:rsidRPr="0089603E">
        <w:rPr>
          <w:rFonts w:ascii="Courier New" w:hAnsi="Courier New"/>
        </w:rPr>
        <w:t>(m)  Self</w:t>
      </w:r>
      <w:r w:rsidRPr="0089603E">
        <w:rPr>
          <w:rFonts w:ascii="Courier New" w:hAnsi="Courier New"/>
        </w:rPr>
        <w:noBreakHyphen/>
        <w:t xml:space="preserve">insured persons. </w:t>
      </w:r>
      <w:r w:rsidRPr="0089603E">
        <w:rPr>
          <w:rFonts w:ascii="Courier New" w:hAnsi="Courier New"/>
          <w:vanish/>
        </w:rPr>
        <w:fldChar w:fldCharType="begin"/>
      </w:r>
      <w:r w:rsidRPr="0089603E">
        <w:rPr>
          <w:rFonts w:ascii="Courier New" w:hAnsi="Courier New"/>
          <w:vanish/>
        </w:rPr>
        <w:instrText xml:space="preserve"> COMMENTS END_STATUTE \* MERGEFORMAT </w:instrText>
      </w:r>
      <w:r w:rsidRPr="0089603E">
        <w:rPr>
          <w:rFonts w:ascii="Courier New" w:hAnsi="Courier New"/>
          <w:vanish/>
        </w:rPr>
        <w:fldChar w:fldCharType="separate"/>
      </w:r>
      <w:proofErr w:type="spellStart"/>
      <w:r w:rsidRPr="0089603E">
        <w:rPr>
          <w:rFonts w:ascii="Courier New" w:hAnsi="Courier New"/>
          <w:vanish/>
        </w:rPr>
        <w:t>END_STATUTE</w:t>
      </w:r>
      <w:proofErr w:type="spellEnd"/>
      <w:r w:rsidRPr="0089603E">
        <w:rPr>
          <w:rFonts w:ascii="Courier New" w:hAnsi="Courier New"/>
          <w:vanish/>
        </w:rPr>
        <w:fldChar w:fldCharType="end"/>
      </w:r>
    </w:p>
    <w:p w14:paraId="46E44CF5" w14:textId="77777777" w:rsidR="0089603E" w:rsidRPr="0089603E" w:rsidRDefault="0089603E">
      <w:pPr>
        <w:rPr>
          <w:rFonts w:ascii="Courier New" w:hAnsi="Courier New"/>
        </w:rPr>
      </w:pPr>
    </w:p>
    <w:p w14:paraId="3F692EA4" w14:textId="77777777" w:rsidR="0089603E" w:rsidRPr="0089603E" w:rsidRDefault="0089603E">
      <w:pPr>
        <w:rPr>
          <w:rFonts w:ascii="Courier New" w:hAnsi="Courier New"/>
        </w:rPr>
      </w:pPr>
    </w:p>
    <w:sectPr w:rsidR="00000000" w:rsidRPr="0089603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5EBA" w14:textId="77777777" w:rsidR="0089603E" w:rsidRDefault="0089603E">
      <w:r>
        <w:separator/>
      </w:r>
    </w:p>
  </w:endnote>
  <w:endnote w:type="continuationSeparator" w:id="0">
    <w:p w14:paraId="0FDFB95B" w14:textId="77777777" w:rsidR="0089603E" w:rsidRDefault="0089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2909" w14:textId="77777777" w:rsidR="0089603E" w:rsidRDefault="0089603E">
      <w:r>
        <w:separator/>
      </w:r>
    </w:p>
  </w:footnote>
  <w:footnote w:type="continuationSeparator" w:id="0">
    <w:p w14:paraId="237360B0" w14:textId="77777777" w:rsidR="0089603E" w:rsidRDefault="00896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53141138">
    <w:abstractNumId w:val="1"/>
  </w:num>
  <w:num w:numId="2" w16cid:durableId="1305349787">
    <w:abstractNumId w:val="1"/>
  </w:num>
  <w:num w:numId="3" w16cid:durableId="213279126">
    <w:abstractNumId w:val="0"/>
  </w:num>
  <w:num w:numId="4" w16cid:durableId="23567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3E"/>
    <w:rsid w:val="0089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B4D8D"/>
  <w15:chartTrackingRefBased/>
  <w15:docId w15:val="{DF0968F4-AAE7-4512-92CD-CF571930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380</Words>
  <Characters>2091</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36-125.07; Uniform billing; third party payors; exception; definitions</dc:title>
  <dc:subject>Uniform billing; third party payors; exception; definitions</dc:subject>
  <dc:creator>Arizona Legislative Council</dc:creator>
  <cp:keywords/>
  <dc:description/>
  <cp:lastModifiedBy>dbupdate</cp:lastModifiedBy>
  <cp:revision>2</cp:revision>
  <cp:lastPrinted>1601-01-01T00:00:00Z</cp:lastPrinted>
  <dcterms:created xsi:type="dcterms:W3CDTF">2025-09-20T23:53:00Z</dcterms:created>
  <dcterms:modified xsi:type="dcterms:W3CDTF">2025-09-20T23:53:00Z</dcterms:modified>
</cp:coreProperties>
</file>