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74828" w14:textId="77777777" w:rsidR="00941A48" w:rsidRPr="00352144" w:rsidRDefault="00941A48" w:rsidP="00941A48">
      <w:pPr>
        <w:pStyle w:val="SEC06-17"/>
        <w:rPr>
          <w:rFonts w:ascii="Courier New" w:hAnsi="Courier New"/>
        </w:rPr>
      </w:pPr>
      <w:r w:rsidRPr="00352144">
        <w:rPr>
          <w:rFonts w:ascii="Courier New" w:hAnsi="Courier New"/>
          <w:vanish/>
        </w:rPr>
        <w:fldChar w:fldCharType="begin"/>
      </w:r>
      <w:r w:rsidRPr="00352144">
        <w:rPr>
          <w:rFonts w:ascii="Courier New" w:hAnsi="Courier New"/>
          <w:vanish/>
        </w:rPr>
        <w:instrText xml:space="preserve"> COMMENTS START_STATUTE \* MERGEFORMAT </w:instrText>
      </w:r>
      <w:r w:rsidRPr="00352144">
        <w:rPr>
          <w:rFonts w:ascii="Courier New" w:hAnsi="Courier New"/>
          <w:vanish/>
        </w:rPr>
        <w:fldChar w:fldCharType="separate"/>
      </w:r>
      <w:r w:rsidRPr="00352144">
        <w:rPr>
          <w:rFonts w:ascii="Courier New" w:hAnsi="Courier New"/>
          <w:vanish/>
        </w:rPr>
        <w:t>START_STATUTE</w:t>
      </w:r>
      <w:r w:rsidRPr="00352144">
        <w:rPr>
          <w:rFonts w:ascii="Courier New" w:hAnsi="Courier New"/>
          <w:vanish/>
        </w:rPr>
        <w:fldChar w:fldCharType="end"/>
      </w:r>
      <w:r w:rsidR="00FE523A" w:rsidRPr="00352144">
        <w:rPr>
          <w:rStyle w:val="SNUM"/>
          <w:rFonts w:ascii="Courier New" w:hAnsi="Courier New"/>
        </w:rPr>
        <w:t>34-</w:t>
      </w:r>
      <w:r w:rsidRPr="00352144">
        <w:rPr>
          <w:rStyle w:val="SNUM"/>
          <w:rFonts w:ascii="Courier New" w:hAnsi="Courier New"/>
        </w:rPr>
        <w:t>61</w:t>
      </w:r>
      <w:r w:rsidR="0081362D" w:rsidRPr="00352144">
        <w:rPr>
          <w:rStyle w:val="SNUM"/>
          <w:rFonts w:ascii="Courier New" w:hAnsi="Courier New"/>
        </w:rPr>
        <w:t>2</w:t>
      </w:r>
      <w:r w:rsidRPr="00352144">
        <w:rPr>
          <w:rStyle w:val="SNUM"/>
          <w:rFonts w:ascii="Courier New" w:hAnsi="Courier New"/>
        </w:rPr>
        <w:t>.</w:t>
      </w:r>
      <w:r w:rsidRPr="00352144">
        <w:rPr>
          <w:rFonts w:ascii="Courier New" w:hAnsi="Courier New"/>
        </w:rPr>
        <w:t>  </w:t>
      </w:r>
      <w:r w:rsidRPr="00352144">
        <w:rPr>
          <w:rStyle w:val="SECHEAD"/>
          <w:rFonts w:ascii="Courier New" w:hAnsi="Courier New"/>
        </w:rPr>
        <w:t>Accounting standards; statutory applicability</w:t>
      </w:r>
    </w:p>
    <w:p w14:paraId="0FD7D78A" w14:textId="77777777" w:rsidR="00941A48" w:rsidRPr="00352144" w:rsidRDefault="00941A48" w:rsidP="00941A48">
      <w:pPr>
        <w:pStyle w:val="P06-00"/>
        <w:rPr>
          <w:rFonts w:ascii="Courier New" w:hAnsi="Courier New"/>
        </w:rPr>
      </w:pPr>
      <w:r w:rsidRPr="00352144">
        <w:rPr>
          <w:rFonts w:ascii="Courier New" w:hAnsi="Courier New"/>
        </w:rPr>
        <w:t>A.  Any construction by a county pursuant to this chapter shall comply with the uniform accounting system prescribed for counties by the auditor general pursuant to section 41</w:t>
      </w:r>
      <w:r w:rsidRPr="00352144">
        <w:rPr>
          <w:rFonts w:ascii="Courier New" w:hAnsi="Courier New"/>
        </w:rPr>
        <w:noBreakHyphen/>
        <w:t>1279.21.  Any construction by a city or a town pursuant to this chapter shall comply with generally accepted accounting principles.</w:t>
      </w:r>
    </w:p>
    <w:p w14:paraId="667474AA" w14:textId="77777777" w:rsidR="00941A48" w:rsidRPr="00352144" w:rsidRDefault="00941A48" w:rsidP="00941A48">
      <w:pPr>
        <w:pStyle w:val="P06-00"/>
        <w:rPr>
          <w:rFonts w:ascii="Courier New" w:hAnsi="Courier New"/>
        </w:rPr>
      </w:pPr>
      <w:r w:rsidRPr="00352144">
        <w:rPr>
          <w:rFonts w:ascii="Courier New" w:hAnsi="Courier New"/>
        </w:rPr>
        <w:t>B.  Any building, structure, addition or alteration may be constructed without complying with this chapter if the construction, including construction of buildings or structures on public or private property, is required as a condition of development of private property and is authorized by section 9</w:t>
      </w:r>
      <w:r w:rsidRPr="00352144">
        <w:rPr>
          <w:rFonts w:ascii="Courier New" w:hAnsi="Courier New"/>
        </w:rPr>
        <w:noBreakHyphen/>
        <w:t>463.01 or 11-822.  For the purposes of this subsection, building does not include police, fire, school, library or other public buildings.</w:t>
      </w:r>
    </w:p>
    <w:p w14:paraId="1CAC8C0E" w14:textId="77777777" w:rsidR="00941A48" w:rsidRPr="00352144" w:rsidRDefault="00941A48" w:rsidP="00941A48">
      <w:pPr>
        <w:pStyle w:val="P06-00"/>
        <w:rPr>
          <w:rFonts w:ascii="Courier New" w:hAnsi="Courier New"/>
        </w:rPr>
      </w:pPr>
      <w:r w:rsidRPr="00352144">
        <w:rPr>
          <w:rFonts w:ascii="Courier New" w:hAnsi="Courier New"/>
        </w:rPr>
        <w:t>C.  Section 34</w:t>
      </w:r>
      <w:r w:rsidRPr="00352144">
        <w:rPr>
          <w:rFonts w:ascii="Courier New" w:hAnsi="Courier New"/>
        </w:rPr>
        <w:noBreakHyphen/>
        <w:t>104, section 34</w:t>
      </w:r>
      <w:r w:rsidRPr="00352144">
        <w:rPr>
          <w:rFonts w:ascii="Courier New" w:hAnsi="Courier New"/>
        </w:rPr>
        <w:noBreakHyphen/>
        <w:t>201, subsections A through I, K and L and sections 34</w:t>
      </w:r>
      <w:r w:rsidRPr="00352144">
        <w:rPr>
          <w:rFonts w:ascii="Courier New" w:hAnsi="Courier New"/>
        </w:rPr>
        <w:noBreakHyphen/>
        <w:t>202, 34</w:t>
      </w:r>
      <w:r w:rsidRPr="00352144">
        <w:rPr>
          <w:rFonts w:ascii="Courier New" w:hAnsi="Courier New"/>
        </w:rPr>
        <w:noBreakHyphen/>
        <w:t>203, 34</w:t>
      </w:r>
      <w:r w:rsidRPr="00352144">
        <w:rPr>
          <w:rFonts w:ascii="Courier New" w:hAnsi="Courier New"/>
        </w:rPr>
        <w:noBreakHyphen/>
        <w:t>221, 34</w:t>
      </w:r>
      <w:r w:rsidRPr="00352144">
        <w:rPr>
          <w:rFonts w:ascii="Courier New" w:hAnsi="Courier New"/>
        </w:rPr>
        <w:noBreakHyphen/>
        <w:t>222, 34</w:t>
      </w:r>
      <w:r w:rsidRPr="00352144">
        <w:rPr>
          <w:rFonts w:ascii="Courier New" w:hAnsi="Courier New"/>
        </w:rPr>
        <w:noBreakHyphen/>
        <w:t>223 and 34</w:t>
      </w:r>
      <w:r w:rsidRPr="00352144">
        <w:rPr>
          <w:rFonts w:ascii="Courier New" w:hAnsi="Courier New"/>
        </w:rPr>
        <w:noBreakHyphen/>
        <w:t>224 do not apply to procurement by an agent of construction</w:t>
      </w:r>
      <w:r w:rsidRPr="00352144">
        <w:rPr>
          <w:rFonts w:ascii="Courier New" w:hAnsi="Courier New"/>
        </w:rPr>
        <w:noBreakHyphen/>
        <w:t>manager</w:t>
      </w:r>
      <w:r w:rsidRPr="00352144">
        <w:rPr>
          <w:rFonts w:ascii="Courier New" w:hAnsi="Courier New"/>
        </w:rPr>
        <w:noBreakHyphen/>
        <w:t>at</w:t>
      </w:r>
      <w:r w:rsidRPr="00352144">
        <w:rPr>
          <w:rFonts w:ascii="Courier New" w:hAnsi="Courier New"/>
        </w:rPr>
        <w:noBreakHyphen/>
        <w:t>risk construction services, design</w:t>
      </w:r>
      <w:r w:rsidRPr="00352144">
        <w:rPr>
          <w:rFonts w:ascii="Courier New" w:hAnsi="Courier New"/>
        </w:rPr>
        <w:noBreakHyphen/>
        <w:t>build construction services and job</w:t>
      </w:r>
      <w:r w:rsidRPr="00352144">
        <w:rPr>
          <w:rFonts w:ascii="Courier New" w:hAnsi="Courier New"/>
        </w:rPr>
        <w:noBreakHyphen/>
        <w:t>order</w:t>
      </w:r>
      <w:r w:rsidRPr="00352144">
        <w:rPr>
          <w:rFonts w:ascii="Courier New" w:hAnsi="Courier New"/>
        </w:rPr>
        <w:noBreakHyphen/>
        <w:t>contracting construction services.</w:t>
      </w:r>
    </w:p>
    <w:p w14:paraId="2285B6F3" w14:textId="77777777" w:rsidR="00941A48" w:rsidRPr="00352144" w:rsidRDefault="00941A48" w:rsidP="00941A48">
      <w:pPr>
        <w:pStyle w:val="P06-00"/>
        <w:rPr>
          <w:rFonts w:ascii="Courier New" w:hAnsi="Courier New"/>
        </w:rPr>
      </w:pPr>
      <w:r w:rsidRPr="00352144">
        <w:rPr>
          <w:rFonts w:ascii="Courier New" w:hAnsi="Courier New"/>
        </w:rPr>
        <w:t>D.  Section 34</w:t>
      </w:r>
      <w:r w:rsidRPr="00352144">
        <w:rPr>
          <w:rFonts w:ascii="Courier New" w:hAnsi="Courier New"/>
        </w:rPr>
        <w:noBreakHyphen/>
        <w:t>201, subsections J and M and sections 34</w:t>
      </w:r>
      <w:r w:rsidRPr="00352144">
        <w:rPr>
          <w:rFonts w:ascii="Courier New" w:hAnsi="Courier New"/>
        </w:rPr>
        <w:noBreakHyphen/>
        <w:t>225 and 34</w:t>
      </w:r>
      <w:r w:rsidRPr="00352144">
        <w:rPr>
          <w:rFonts w:ascii="Courier New" w:hAnsi="Courier New"/>
        </w:rPr>
        <w:noBreakHyphen/>
        <w:t>226 apply to procurement by an agent of construction</w:t>
      </w:r>
      <w:r w:rsidRPr="00352144">
        <w:rPr>
          <w:rFonts w:ascii="Courier New" w:hAnsi="Courier New"/>
        </w:rPr>
        <w:noBreakHyphen/>
        <w:t>manager</w:t>
      </w:r>
      <w:r w:rsidRPr="00352144">
        <w:rPr>
          <w:rFonts w:ascii="Courier New" w:hAnsi="Courier New"/>
        </w:rPr>
        <w:noBreakHyphen/>
        <w:t>at</w:t>
      </w:r>
      <w:r w:rsidRPr="00352144">
        <w:rPr>
          <w:rFonts w:ascii="Courier New" w:hAnsi="Courier New"/>
        </w:rPr>
        <w:noBreakHyphen/>
        <w:t>risk construction services, design</w:t>
      </w:r>
      <w:r w:rsidRPr="00352144">
        <w:rPr>
          <w:rFonts w:ascii="Courier New" w:hAnsi="Courier New"/>
        </w:rPr>
        <w:noBreakHyphen/>
        <w:t>build construction services and job</w:t>
      </w:r>
      <w:r w:rsidRPr="00352144">
        <w:rPr>
          <w:rFonts w:ascii="Courier New" w:hAnsi="Courier New"/>
        </w:rPr>
        <w:noBreakHyphen/>
        <w:t>order</w:t>
      </w:r>
      <w:r w:rsidRPr="00352144">
        <w:rPr>
          <w:rFonts w:ascii="Courier New" w:hAnsi="Courier New"/>
        </w:rPr>
        <w:noBreakHyphen/>
        <w:t>contracting construction services.</w:t>
      </w:r>
      <w:r w:rsidRPr="00352144">
        <w:rPr>
          <w:rFonts w:ascii="Courier New" w:hAnsi="Courier New"/>
          <w:vanish/>
        </w:rPr>
        <w:fldChar w:fldCharType="begin"/>
      </w:r>
      <w:r w:rsidRPr="00352144">
        <w:rPr>
          <w:rFonts w:ascii="Courier New" w:hAnsi="Courier New"/>
          <w:vanish/>
        </w:rPr>
        <w:instrText xml:space="preserve"> COMMENTS END_STATUTE \* MERGEFORMAT </w:instrText>
      </w:r>
      <w:r w:rsidRPr="00352144">
        <w:rPr>
          <w:rFonts w:ascii="Courier New" w:hAnsi="Courier New"/>
          <w:vanish/>
        </w:rPr>
        <w:fldChar w:fldCharType="separate"/>
      </w:r>
      <w:r w:rsidRPr="00352144">
        <w:rPr>
          <w:rFonts w:ascii="Courier New" w:hAnsi="Courier New"/>
          <w:vanish/>
        </w:rPr>
        <w:t>END_STATUTE</w:t>
      </w:r>
      <w:r w:rsidRPr="00352144">
        <w:rPr>
          <w:rFonts w:ascii="Courier New" w:hAnsi="Courier New"/>
          <w:vanish/>
        </w:rPr>
        <w:fldChar w:fldCharType="end"/>
      </w:r>
    </w:p>
    <w:p w14:paraId="7EC85526" w14:textId="77777777" w:rsidR="00941A48" w:rsidRPr="00352144" w:rsidRDefault="00941A48" w:rsidP="00941A48">
      <w:pPr>
        <w:rPr>
          <w:rFonts w:ascii="Courier New" w:hAnsi="Courier New"/>
        </w:rPr>
      </w:pPr>
    </w:p>
    <w:sectPr w:rsidR="00941A48" w:rsidRPr="00352144" w:rsidSect="00941A4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EC2B" w14:textId="77777777" w:rsidR="001A6882" w:rsidRDefault="001A6882">
      <w:r>
        <w:separator/>
      </w:r>
    </w:p>
  </w:endnote>
  <w:endnote w:type="continuationSeparator" w:id="0">
    <w:p w14:paraId="0275E315" w14:textId="77777777" w:rsidR="001A6882" w:rsidRDefault="001A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7A0F1" w14:textId="77777777" w:rsidR="001A6882" w:rsidRDefault="001A6882">
      <w:r>
        <w:separator/>
      </w:r>
    </w:p>
  </w:footnote>
  <w:footnote w:type="continuationSeparator" w:id="0">
    <w:p w14:paraId="68E942FA" w14:textId="77777777" w:rsidR="001A6882" w:rsidRDefault="001A6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06950973">
    <w:abstractNumId w:val="1"/>
  </w:num>
  <w:num w:numId="2" w16cid:durableId="179709460">
    <w:abstractNumId w:val="1"/>
  </w:num>
  <w:num w:numId="3" w16cid:durableId="77026840">
    <w:abstractNumId w:val="0"/>
  </w:num>
  <w:num w:numId="4" w16cid:durableId="49526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48"/>
    <w:rsid w:val="001A6882"/>
    <w:rsid w:val="001D3DF0"/>
    <w:rsid w:val="00352144"/>
    <w:rsid w:val="003A150B"/>
    <w:rsid w:val="00421ABC"/>
    <w:rsid w:val="00634733"/>
    <w:rsid w:val="0081362D"/>
    <w:rsid w:val="008B1893"/>
    <w:rsid w:val="008F3504"/>
    <w:rsid w:val="00941A48"/>
    <w:rsid w:val="00DB17A1"/>
    <w:rsid w:val="00F540AD"/>
    <w:rsid w:val="00FE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094C71"/>
  <w15:chartTrackingRefBased/>
  <w15:docId w15:val="{ADB6EACF-CCC8-4D19-97BC-6C5C218F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941A48"/>
    <w:rPr>
      <w:rFonts w:ascii="Letter-Gothic-Drafting" w:hAnsi="Letter-Gothic-Drafting"/>
      <w:b/>
      <w:snapToGrid w:val="0"/>
      <w:lang w:val="en-US" w:eastAsia="en-US" w:bidi="ar-SA"/>
    </w:rPr>
  </w:style>
  <w:style w:type="character" w:customStyle="1" w:styleId="SEC06-17Char">
    <w:name w:val="SEC 06-17 Char"/>
    <w:basedOn w:val="DefaultParagraphFont"/>
    <w:link w:val="SEC06-17"/>
    <w:rsid w:val="00941A48"/>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201</Words>
  <Characters>1264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34-612; Accounting standards; statutory applicability</dc:title>
  <dc:subject>Accounting standards; statutory applicability</dc:subject>
  <dc:creator>Arizona Legislative Council</dc:creator>
  <cp:keywords/>
  <dc:description>0244.doc - 492R - 2010</dc:description>
  <cp:lastModifiedBy>dbupdate</cp:lastModifiedBy>
  <cp:revision>2</cp:revision>
  <cp:lastPrinted>2010-07-07T22:02:00Z</cp:lastPrinted>
  <dcterms:created xsi:type="dcterms:W3CDTF">2025-09-20T23:16:00Z</dcterms:created>
  <dcterms:modified xsi:type="dcterms:W3CDTF">2025-09-20T23:16:00Z</dcterms:modified>
</cp:coreProperties>
</file>