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8AE0" w14:textId="77777777" w:rsidR="002059EA" w:rsidRPr="000B165D" w:rsidRDefault="002059EA" w:rsidP="002059EA">
      <w:pPr>
        <w:pStyle w:val="SEC06-17"/>
        <w:rPr>
          <w:rFonts w:ascii="Courier New" w:hAnsi="Courier New"/>
        </w:rPr>
      </w:pPr>
      <w:r w:rsidRPr="000B165D">
        <w:rPr>
          <w:rFonts w:ascii="Courier New" w:hAnsi="Courier New"/>
          <w:vanish/>
        </w:rPr>
        <w:fldChar w:fldCharType="begin"/>
      </w:r>
      <w:r w:rsidRPr="000B165D">
        <w:rPr>
          <w:rFonts w:ascii="Courier New" w:hAnsi="Courier New"/>
          <w:vanish/>
        </w:rPr>
        <w:instrText xml:space="preserve"> COMMENTS START_STATUTE \* MERGEFORMAT </w:instrText>
      </w:r>
      <w:r w:rsidRPr="000B165D">
        <w:rPr>
          <w:rFonts w:ascii="Courier New" w:hAnsi="Courier New"/>
          <w:vanish/>
        </w:rPr>
        <w:fldChar w:fldCharType="separate"/>
      </w:r>
      <w:r w:rsidRPr="000B165D">
        <w:rPr>
          <w:rFonts w:ascii="Courier New" w:hAnsi="Courier New"/>
          <w:vanish/>
        </w:rPr>
        <w:t>START_STATUTE</w:t>
      </w:r>
      <w:r w:rsidRPr="000B165D">
        <w:rPr>
          <w:rFonts w:ascii="Courier New" w:hAnsi="Courier New"/>
          <w:vanish/>
        </w:rPr>
        <w:fldChar w:fldCharType="end"/>
      </w:r>
      <w:r w:rsidR="00646571" w:rsidRPr="000B165D">
        <w:rPr>
          <w:rStyle w:val="SNUM"/>
          <w:rFonts w:ascii="Courier New" w:hAnsi="Courier New"/>
        </w:rPr>
        <w:t>34-</w:t>
      </w:r>
      <w:r w:rsidRPr="000B165D">
        <w:rPr>
          <w:rStyle w:val="SNUM"/>
          <w:rFonts w:ascii="Courier New" w:hAnsi="Courier New"/>
        </w:rPr>
        <w:t>611.</w:t>
      </w:r>
      <w:r w:rsidRPr="000B165D">
        <w:rPr>
          <w:rFonts w:ascii="Courier New" w:hAnsi="Courier New"/>
        </w:rPr>
        <w:t>  </w:t>
      </w:r>
      <w:r w:rsidRPr="000B165D">
        <w:rPr>
          <w:rStyle w:val="SECHEAD"/>
          <w:rFonts w:ascii="Courier New" w:hAnsi="Courier New"/>
        </w:rPr>
        <w:t>Payment bonds for construction</w:t>
      </w:r>
      <w:r w:rsidR="000E04A0" w:rsidRPr="000B165D">
        <w:rPr>
          <w:rStyle w:val="SECHEAD"/>
          <w:rFonts w:ascii="Courier New" w:hAnsi="Courier New"/>
        </w:rPr>
        <w:t>-</w:t>
      </w:r>
      <w:r w:rsidRPr="000B165D">
        <w:rPr>
          <w:rStyle w:val="SECHEAD"/>
          <w:rFonts w:ascii="Courier New" w:hAnsi="Courier New"/>
        </w:rPr>
        <w:t>manager</w:t>
      </w:r>
      <w:r w:rsidR="000E04A0" w:rsidRPr="000B165D">
        <w:rPr>
          <w:rStyle w:val="SECHEAD"/>
          <w:rFonts w:ascii="Courier New" w:hAnsi="Courier New"/>
        </w:rPr>
        <w:t>-</w:t>
      </w:r>
      <w:r w:rsidRPr="000B165D">
        <w:rPr>
          <w:rStyle w:val="SECHEAD"/>
          <w:rFonts w:ascii="Courier New" w:hAnsi="Courier New"/>
        </w:rPr>
        <w:t>at</w:t>
      </w:r>
      <w:r w:rsidR="000E04A0" w:rsidRPr="000B165D">
        <w:rPr>
          <w:rStyle w:val="SECHEAD"/>
          <w:rFonts w:ascii="Courier New" w:hAnsi="Courier New"/>
        </w:rPr>
        <w:t>-</w:t>
      </w:r>
      <w:r w:rsidRPr="000B165D">
        <w:rPr>
          <w:rStyle w:val="SECHEAD"/>
          <w:rFonts w:ascii="Courier New" w:hAnsi="Courier New"/>
        </w:rPr>
        <w:t>risk, design</w:t>
      </w:r>
      <w:r w:rsidR="000E04A0" w:rsidRPr="000B165D">
        <w:rPr>
          <w:rStyle w:val="SECHEAD"/>
          <w:rFonts w:ascii="Courier New" w:hAnsi="Courier New"/>
        </w:rPr>
        <w:t>-</w:t>
      </w:r>
      <w:r w:rsidRPr="000B165D">
        <w:rPr>
          <w:rStyle w:val="SECHEAD"/>
          <w:rFonts w:ascii="Courier New" w:hAnsi="Courier New"/>
        </w:rPr>
        <w:t>build and job</w:t>
      </w:r>
      <w:r w:rsidR="000E04A0" w:rsidRPr="000B165D">
        <w:rPr>
          <w:rStyle w:val="SECHEAD"/>
          <w:rFonts w:ascii="Courier New" w:hAnsi="Courier New"/>
        </w:rPr>
        <w:t>-</w:t>
      </w:r>
      <w:r w:rsidRPr="000B165D">
        <w:rPr>
          <w:rStyle w:val="SECHEAD"/>
          <w:rFonts w:ascii="Courier New" w:hAnsi="Courier New"/>
        </w:rPr>
        <w:t>order</w:t>
      </w:r>
      <w:r w:rsidR="000E04A0" w:rsidRPr="000B165D">
        <w:rPr>
          <w:rStyle w:val="SECHEAD"/>
          <w:rFonts w:ascii="Courier New" w:hAnsi="Courier New"/>
        </w:rPr>
        <w:t>-</w:t>
      </w:r>
      <w:r w:rsidRPr="000B165D">
        <w:rPr>
          <w:rStyle w:val="SECHEAD"/>
          <w:rFonts w:ascii="Courier New" w:hAnsi="Courier New"/>
        </w:rPr>
        <w:t>contracting construction services</w:t>
      </w:r>
    </w:p>
    <w:p w14:paraId="564D8F89" w14:textId="77777777" w:rsidR="002059EA" w:rsidRPr="000B165D" w:rsidRDefault="002059EA" w:rsidP="002059EA">
      <w:pPr>
        <w:pStyle w:val="P06-00"/>
        <w:rPr>
          <w:rFonts w:ascii="Courier New" w:hAnsi="Courier New"/>
        </w:rPr>
      </w:pPr>
      <w:r w:rsidRPr="000B165D">
        <w:rPr>
          <w:rFonts w:ascii="Courier New" w:hAnsi="Courier New"/>
        </w:rPr>
        <w:t>A.  Every claimant who has furnished labor or material in the prosecution of the construction provided for in a contract for construction</w:t>
      </w:r>
      <w:r w:rsidRPr="000B165D">
        <w:rPr>
          <w:rFonts w:ascii="Courier New" w:hAnsi="Courier New"/>
        </w:rPr>
        <w:noBreakHyphen/>
        <w:t>manager</w:t>
      </w:r>
      <w:r w:rsidRPr="000B165D">
        <w:rPr>
          <w:rFonts w:ascii="Courier New" w:hAnsi="Courier New"/>
        </w:rPr>
        <w:noBreakHyphen/>
        <w:t>at</w:t>
      </w:r>
      <w:r w:rsidRPr="000B165D">
        <w:rPr>
          <w:rFonts w:ascii="Courier New" w:hAnsi="Courier New"/>
        </w:rPr>
        <w:noBreakHyphen/>
        <w:t>risk construction services, design</w:t>
      </w:r>
      <w:r w:rsidRPr="000B165D">
        <w:rPr>
          <w:rFonts w:ascii="Courier New" w:hAnsi="Courier New"/>
        </w:rPr>
        <w:noBreakHyphen/>
        <w:t>build construction services and job</w:t>
      </w:r>
      <w:r w:rsidRPr="000B165D">
        <w:rPr>
          <w:rFonts w:ascii="Courier New" w:hAnsi="Courier New"/>
        </w:rPr>
        <w:noBreakHyphen/>
        <w:t>order</w:t>
      </w:r>
      <w:r w:rsidRPr="000B165D">
        <w:rPr>
          <w:rFonts w:ascii="Courier New" w:hAnsi="Courier New"/>
        </w:rPr>
        <w:noBreakHyphen/>
        <w:t>contracting construction services in respect of which a payment bond</w:t>
      </w:r>
      <w:r w:rsidR="0026211E" w:rsidRPr="000B165D">
        <w:rPr>
          <w:rFonts w:ascii="Courier New" w:hAnsi="Courier New"/>
        </w:rPr>
        <w:t xml:space="preserve"> is furnished under section  34</w:t>
      </w:r>
      <w:r w:rsidR="0026211E" w:rsidRPr="000B165D">
        <w:rPr>
          <w:rFonts w:ascii="Courier New" w:hAnsi="Courier New"/>
        </w:rPr>
        <w:noBreakHyphen/>
      </w:r>
      <w:r w:rsidRPr="000B165D">
        <w:rPr>
          <w:rFonts w:ascii="Courier New" w:hAnsi="Courier New"/>
        </w:rPr>
        <w:t>610, and who has not been paid in full before the expiration of ninety days after the day on which the last of the labor was done or performed by the claimant or material was furnished or supplied by the claimant for which the claim is made, shall have the right to sue on the payment bond for the amount, or the balance, unpaid at the time of institution of the suit and to prosecute the action to final judgment for the sums justly due the claimant, and have execution thereon, provided, however, that any  claimant having a direct contractual relationship with a subcontractor of the contractor furnishing the payment bond but no contractual relationship express or implied with the contractor shall have a right of action on the payment bond on giving the contractor only a written preliminary twenty day notice, as provided for in section 33</w:t>
      </w:r>
      <w:r w:rsidRPr="000B165D">
        <w:rPr>
          <w:rFonts w:ascii="Courier New" w:hAnsi="Courier New"/>
        </w:rPr>
        <w:noBreakHyphen/>
        <w:t xml:space="preserve">992.01, subsection C, paragraphs 1, 2, 3 and 4 and subsections E and H, and on giving written notice to the contractor within ninety days from the date on which the claimant performed the last of the labor or furnished or supplied the last of the material for which the claim is made, stating with substantial accuracy the amount claimed and the name of the party to whom the material was furnished or supplied or for whom the labor was done or performed.  The notice shall be served by registered or certified mail, postage prepaid, in an envelope addressed to the contractor at any place the contractor maintains an office or conducts business, or at the contractor's residence. </w:t>
      </w:r>
    </w:p>
    <w:p w14:paraId="788864A4" w14:textId="77777777" w:rsidR="002059EA" w:rsidRPr="000B165D" w:rsidRDefault="002059EA" w:rsidP="002059EA">
      <w:pPr>
        <w:pStyle w:val="P06-00"/>
        <w:rPr>
          <w:rFonts w:ascii="Courier New" w:hAnsi="Courier New"/>
        </w:rPr>
      </w:pPr>
      <w:r w:rsidRPr="000B165D">
        <w:rPr>
          <w:rFonts w:ascii="Courier New" w:hAnsi="Courier New"/>
        </w:rPr>
        <w:t>B.  Every suit instituted under this section shall be brought in the name of the claimant, but no suit may be commenced after the expiration of one year from the date on which the last of the labor was performed or materials were supplied by the person bringing this suit.</w:t>
      </w:r>
    </w:p>
    <w:p w14:paraId="2389DAAC" w14:textId="77777777" w:rsidR="002059EA" w:rsidRPr="000B165D" w:rsidRDefault="002059EA" w:rsidP="002059EA">
      <w:pPr>
        <w:pStyle w:val="P06-00"/>
        <w:rPr>
          <w:rFonts w:ascii="Courier New" w:hAnsi="Courier New"/>
        </w:rPr>
      </w:pPr>
      <w:r w:rsidRPr="000B165D">
        <w:rPr>
          <w:rFonts w:ascii="Courier New" w:hAnsi="Courier New"/>
        </w:rPr>
        <w:t>C.  The contracting body and the agent in charge of its office shall furnish to anyone making written application therefor and who states that it has supplied labor or materials for work, and payment therefor has not been made, or that it is being sued on any bond, or that it is the surety on the bond, a certified copy of the bond and the contract for which it was given, which copy is prima facie evidence of the contents, execution and delivery of the original.  Applicants shall pay for these certified copies such reasonable fees as the contracting body or the agent in charge of its office fixes to cover the actual cost of preparation of the copies.</w:t>
      </w:r>
      <w:r w:rsidRPr="000B165D">
        <w:rPr>
          <w:rFonts w:ascii="Courier New" w:hAnsi="Courier New"/>
          <w:vanish/>
        </w:rPr>
        <w:fldChar w:fldCharType="begin"/>
      </w:r>
      <w:r w:rsidRPr="000B165D">
        <w:rPr>
          <w:rFonts w:ascii="Courier New" w:hAnsi="Courier New"/>
          <w:vanish/>
        </w:rPr>
        <w:instrText xml:space="preserve"> COMMENTS END_STATUTE \* MERGEFORMAT </w:instrText>
      </w:r>
      <w:r w:rsidRPr="000B165D">
        <w:rPr>
          <w:rFonts w:ascii="Courier New" w:hAnsi="Courier New"/>
          <w:vanish/>
        </w:rPr>
        <w:fldChar w:fldCharType="separate"/>
      </w:r>
      <w:r w:rsidRPr="000B165D">
        <w:rPr>
          <w:rFonts w:ascii="Courier New" w:hAnsi="Courier New"/>
          <w:vanish/>
        </w:rPr>
        <w:t>END_STATUTE</w:t>
      </w:r>
      <w:r w:rsidRPr="000B165D">
        <w:rPr>
          <w:rFonts w:ascii="Courier New" w:hAnsi="Courier New"/>
          <w:vanish/>
        </w:rPr>
        <w:fldChar w:fldCharType="end"/>
      </w:r>
    </w:p>
    <w:p w14:paraId="7A96ABF5" w14:textId="77777777" w:rsidR="002059EA" w:rsidRPr="000B165D" w:rsidRDefault="002059EA" w:rsidP="002059EA">
      <w:pPr>
        <w:rPr>
          <w:rFonts w:ascii="Courier New" w:hAnsi="Courier New"/>
        </w:rPr>
      </w:pPr>
    </w:p>
    <w:sectPr w:rsidR="002059EA" w:rsidRPr="000B165D" w:rsidSect="002059E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1C3C" w14:textId="77777777" w:rsidR="002D0FB7" w:rsidRDefault="002D0FB7">
      <w:r>
        <w:separator/>
      </w:r>
    </w:p>
  </w:endnote>
  <w:endnote w:type="continuationSeparator" w:id="0">
    <w:p w14:paraId="5511F7A0" w14:textId="77777777" w:rsidR="002D0FB7" w:rsidRDefault="002D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CE0B" w14:textId="77777777" w:rsidR="002D0FB7" w:rsidRDefault="002D0FB7">
      <w:r>
        <w:separator/>
      </w:r>
    </w:p>
  </w:footnote>
  <w:footnote w:type="continuationSeparator" w:id="0">
    <w:p w14:paraId="353E8726" w14:textId="77777777" w:rsidR="002D0FB7" w:rsidRDefault="002D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69576139">
    <w:abstractNumId w:val="1"/>
  </w:num>
  <w:num w:numId="2" w16cid:durableId="2087340210">
    <w:abstractNumId w:val="1"/>
  </w:num>
  <w:num w:numId="3" w16cid:durableId="612783602">
    <w:abstractNumId w:val="0"/>
  </w:num>
  <w:num w:numId="4" w16cid:durableId="175697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EA"/>
    <w:rsid w:val="000B165D"/>
    <w:rsid w:val="000E04A0"/>
    <w:rsid w:val="002059EA"/>
    <w:rsid w:val="0024042C"/>
    <w:rsid w:val="0026211E"/>
    <w:rsid w:val="002D0FB7"/>
    <w:rsid w:val="002D35C5"/>
    <w:rsid w:val="00646571"/>
    <w:rsid w:val="00B565F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772F03"/>
  <w15:chartTrackingRefBased/>
  <w15:docId w15:val="{FB26C424-7671-4A55-9FB6-1AD82BBC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059EA"/>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506</Words>
  <Characters>2505</Characters>
  <Application>Microsoft Office Word</Application>
  <DocSecurity>0</DocSecurity>
  <Lines>41</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34-611; Payment bonds for construction-manager-at-risk, design-build and job-order-contracting construction services</dc:title>
  <dc:subject>Payment bonds for construction-manager-at-risk, design-build and job-order-contracting construction services</dc:subject>
  <dc:creator>Arizona Legislative Council</dc:creator>
  <cp:keywords/>
  <dc:description>0283.doc - 492R - 2010</dc:description>
  <cp:lastModifiedBy>dbupdate</cp:lastModifiedBy>
  <cp:revision>2</cp:revision>
  <cp:lastPrinted>2010-07-07T22:02:00Z</cp:lastPrinted>
  <dcterms:created xsi:type="dcterms:W3CDTF">2025-09-20T23:16:00Z</dcterms:created>
  <dcterms:modified xsi:type="dcterms:W3CDTF">2025-09-20T23:16:00Z</dcterms:modified>
</cp:coreProperties>
</file>