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DV_C113"/>
    <w:p w14:paraId="4B870B0E" w14:textId="77777777" w:rsidR="002B6E88" w:rsidRPr="004C0170" w:rsidRDefault="002B6E88" w:rsidP="002B6E88">
      <w:pPr>
        <w:pStyle w:val="SEC06-18"/>
        <w:rPr>
          <w:rFonts w:ascii="Courier New" w:eastAsia="MS Mincho" w:hAnsi="Courier New"/>
        </w:rPr>
      </w:pPr>
      <w:r w:rsidRPr="004C0170">
        <w:rPr>
          <w:rFonts w:ascii="Courier New" w:eastAsia="MS Mincho" w:hAnsi="Courier New"/>
          <w:vanish/>
        </w:rPr>
        <w:fldChar w:fldCharType="begin"/>
      </w:r>
      <w:r w:rsidRPr="004C0170">
        <w:rPr>
          <w:rFonts w:ascii="Courier New" w:eastAsia="MS Mincho" w:hAnsi="Courier New"/>
          <w:vanish/>
        </w:rPr>
        <w:instrText xml:space="preserve"> COMMENTS START_STATUTE \* MERGEFORMAT </w:instrText>
      </w:r>
      <w:r w:rsidRPr="004C0170">
        <w:rPr>
          <w:rFonts w:ascii="Courier New" w:eastAsia="MS Mincho" w:hAnsi="Courier New"/>
          <w:vanish/>
        </w:rPr>
        <w:fldChar w:fldCharType="separate"/>
      </w:r>
      <w:r w:rsidRPr="004C0170">
        <w:rPr>
          <w:rFonts w:ascii="Courier New" w:eastAsia="MS Mincho" w:hAnsi="Courier New"/>
          <w:vanish/>
        </w:rPr>
        <w:t>START_STATUTE</w:t>
      </w:r>
      <w:r w:rsidRPr="004C0170">
        <w:rPr>
          <w:rFonts w:ascii="Courier New" w:eastAsia="MS Mincho" w:hAnsi="Courier New"/>
          <w:vanish/>
        </w:rPr>
        <w:fldChar w:fldCharType="end"/>
      </w:r>
      <w:r w:rsidRPr="004C0170">
        <w:rPr>
          <w:rStyle w:val="SNUM"/>
          <w:rFonts w:ascii="Courier New" w:eastAsia="MS Mincho" w:hAnsi="Courier New"/>
        </w:rPr>
        <w:t>33-2204</w:t>
      </w:r>
      <w:r w:rsidRPr="004C0170">
        <w:rPr>
          <w:rFonts w:ascii="Courier New" w:eastAsia="MS Mincho" w:hAnsi="Courier New"/>
        </w:rPr>
        <w:t>.  </w:t>
      </w:r>
      <w:r w:rsidRPr="004C0170">
        <w:rPr>
          <w:rStyle w:val="SECHEAD"/>
          <w:rFonts w:ascii="Courier New" w:eastAsia="MS Mincho" w:hAnsi="Courier New"/>
        </w:rPr>
        <w:t>Powers of board; limitations; period of developer control; election of directors and officers; removal of directors</w:t>
      </w:r>
      <w:bookmarkEnd w:id="0"/>
    </w:p>
    <w:p w14:paraId="16BFF6E0" w14:textId="77777777" w:rsidR="002B6E88" w:rsidRPr="004C0170" w:rsidRDefault="002B6E88" w:rsidP="002B6E88">
      <w:pPr>
        <w:pStyle w:val="P06-00"/>
        <w:rPr>
          <w:rFonts w:ascii="Courier New" w:eastAsia="MS Mincho" w:hAnsi="Courier New"/>
        </w:rPr>
      </w:pPr>
      <w:bookmarkStart w:id="1" w:name="_DV_C114"/>
      <w:r w:rsidRPr="004C0170">
        <w:rPr>
          <w:rFonts w:ascii="Courier New" w:eastAsia="MS Mincho" w:hAnsi="Courier New"/>
        </w:rPr>
        <w:t>A.  Except as provided in the timeshare instrument, subsection B or other provisions of this chapter, the board may act in all instances on behalf of the association.</w:t>
      </w:r>
      <w:bookmarkEnd w:id="1"/>
    </w:p>
    <w:p w14:paraId="5D6EA5B2" w14:textId="77777777" w:rsidR="002B6E88" w:rsidRPr="004C0170" w:rsidRDefault="002B6E88" w:rsidP="002B6E88">
      <w:pPr>
        <w:pStyle w:val="P06-00"/>
        <w:rPr>
          <w:rFonts w:ascii="Courier New" w:eastAsia="MS Mincho" w:hAnsi="Courier New"/>
        </w:rPr>
      </w:pPr>
      <w:bookmarkStart w:id="2" w:name="_DV_C115"/>
      <w:r w:rsidRPr="004C0170">
        <w:rPr>
          <w:rFonts w:ascii="Courier New" w:eastAsia="MS Mincho" w:hAnsi="Courier New"/>
        </w:rPr>
        <w:t>B.  Except as expressly authorized in the timeshare instrument, the board shall not act on behalf of the association to amend the timeshare instrument, terminate the timeshare plan, elect or remove members of the board or determine the qualifications, powers and duties or terms of office of directors.  The board may fill vacancies in its membership for the unexpired portion of any term</w:t>
      </w:r>
      <w:bookmarkEnd w:id="2"/>
      <w:r w:rsidRPr="004C0170">
        <w:rPr>
          <w:rFonts w:ascii="Courier New" w:eastAsia="MS Mincho" w:hAnsi="Courier New"/>
        </w:rPr>
        <w:t>, subject to the timeshare instrument.</w:t>
      </w:r>
    </w:p>
    <w:p w14:paraId="78D791F3" w14:textId="77777777" w:rsidR="002B6E88" w:rsidRPr="004C0170" w:rsidRDefault="002B6E88" w:rsidP="002B6E88">
      <w:pPr>
        <w:pStyle w:val="P06-00"/>
        <w:rPr>
          <w:rFonts w:ascii="Courier New" w:eastAsia="MS Mincho" w:hAnsi="Courier New"/>
        </w:rPr>
      </w:pPr>
      <w:bookmarkStart w:id="3" w:name="_DV_C117"/>
      <w:r w:rsidRPr="004C0170">
        <w:rPr>
          <w:rFonts w:ascii="Courier New" w:eastAsia="MS Mincho" w:hAnsi="Courier New"/>
        </w:rPr>
        <w:t>C</w:t>
      </w:r>
      <w:bookmarkEnd w:id="3"/>
      <w:r w:rsidRPr="004C0170">
        <w:rPr>
          <w:rFonts w:ascii="Courier New" w:eastAsia="MS Mincho" w:hAnsi="Courier New"/>
        </w:rPr>
        <w:t>.</w:t>
      </w:r>
      <w:bookmarkStart w:id="4" w:name="_DV_M64"/>
      <w:bookmarkEnd w:id="4"/>
      <w:r w:rsidRPr="004C0170">
        <w:rPr>
          <w:rFonts w:ascii="Courier New" w:eastAsia="MS Mincho" w:hAnsi="Courier New"/>
        </w:rPr>
        <w:t xml:space="preserve">  Except as otherwise provided in this section, the timeshare instrument may provide for a period of developer control of an association during which the developer, or a person designated by </w:t>
      </w:r>
      <w:bookmarkStart w:id="5" w:name="_DV_C119"/>
      <w:r w:rsidRPr="004C0170">
        <w:rPr>
          <w:rFonts w:ascii="Courier New" w:eastAsia="MS Mincho" w:hAnsi="Courier New"/>
        </w:rPr>
        <w:t>the developer</w:t>
      </w:r>
      <w:bookmarkStart w:id="6" w:name="_DV_M65"/>
      <w:bookmarkEnd w:id="5"/>
      <w:bookmarkEnd w:id="6"/>
      <w:r w:rsidRPr="004C0170">
        <w:rPr>
          <w:rFonts w:ascii="Courier New" w:eastAsia="MS Mincho" w:hAnsi="Courier New"/>
        </w:rPr>
        <w:t>, may appoint and remove the officers of the association and the members of the board. Notwithstanding the period provided in the timeshare instrument, the period of developer control of the association terminates no later than the earlier of:</w:t>
      </w:r>
    </w:p>
    <w:p w14:paraId="010713E3" w14:textId="77777777" w:rsidR="002B6E88" w:rsidRPr="004C0170" w:rsidRDefault="002B6E88" w:rsidP="002B6E88">
      <w:pPr>
        <w:pStyle w:val="P06-00"/>
        <w:rPr>
          <w:rFonts w:ascii="Courier New" w:eastAsia="MS Mincho" w:hAnsi="Courier New"/>
        </w:rPr>
      </w:pPr>
      <w:bookmarkStart w:id="7" w:name="_DV_M66"/>
      <w:bookmarkStart w:id="8" w:name="_DV_M67"/>
      <w:bookmarkEnd w:id="7"/>
      <w:bookmarkEnd w:id="8"/>
      <w:r w:rsidRPr="004C0170">
        <w:rPr>
          <w:rFonts w:ascii="Courier New" w:eastAsia="MS Mincho" w:hAnsi="Courier New"/>
        </w:rPr>
        <w:t>1.  One hundred twenty days after conveyance of ninety-five per cent of the timeshare interests that were created by the timeshare instrument to owners other than the developer</w:t>
      </w:r>
      <w:bookmarkStart w:id="9" w:name="_DV_C120"/>
      <w:r w:rsidRPr="004C0170">
        <w:rPr>
          <w:rFonts w:ascii="Courier New" w:eastAsia="MS Mincho" w:hAnsi="Courier New"/>
        </w:rPr>
        <w:t xml:space="preserve">. </w:t>
      </w:r>
      <w:bookmarkStart w:id="10" w:name="_DV_M68"/>
      <w:bookmarkStart w:id="11" w:name="_DV_M69"/>
      <w:bookmarkEnd w:id="9"/>
      <w:bookmarkEnd w:id="10"/>
      <w:bookmarkEnd w:id="11"/>
    </w:p>
    <w:p w14:paraId="0792A1A4" w14:textId="77777777" w:rsidR="002B6E88" w:rsidRPr="004C0170" w:rsidRDefault="002B6E88" w:rsidP="002B6E88">
      <w:pPr>
        <w:pStyle w:val="P06-00"/>
        <w:rPr>
          <w:rFonts w:ascii="Courier New" w:eastAsia="MS Mincho" w:hAnsi="Courier New"/>
        </w:rPr>
      </w:pPr>
      <w:r w:rsidRPr="004C0170">
        <w:rPr>
          <w:rFonts w:ascii="Courier New" w:eastAsia="MS Mincho" w:hAnsi="Courier New"/>
        </w:rPr>
        <w:t>2.  Five years after the developer has ceased to offer timeshare interests for sale in the ordinary course of business, under either the timeshare plan itself or another timeshare plan in which the timeshare interests are included, whichever is later.</w:t>
      </w:r>
    </w:p>
    <w:p w14:paraId="1F4FD092" w14:textId="77777777" w:rsidR="002B6E88" w:rsidRPr="004C0170" w:rsidRDefault="002B6E88" w:rsidP="002B6E88">
      <w:pPr>
        <w:pStyle w:val="P06-00"/>
        <w:rPr>
          <w:rFonts w:ascii="Courier New" w:eastAsia="MS Mincho" w:hAnsi="Courier New"/>
        </w:rPr>
      </w:pPr>
      <w:bookmarkStart w:id="12" w:name="_DV_C122"/>
      <w:r w:rsidRPr="004C0170">
        <w:rPr>
          <w:rFonts w:ascii="Courier New" w:eastAsia="MS Mincho" w:hAnsi="Courier New"/>
        </w:rPr>
        <w:t>D</w:t>
      </w:r>
      <w:bookmarkStart w:id="13" w:name="_DV_M72"/>
      <w:bookmarkEnd w:id="12"/>
      <w:bookmarkEnd w:id="13"/>
      <w:r w:rsidRPr="004C0170">
        <w:rPr>
          <w:rFonts w:ascii="Courier New" w:eastAsia="MS Mincho" w:hAnsi="Courier New"/>
        </w:rPr>
        <w:t>.</w:t>
      </w:r>
      <w:bookmarkStart w:id="14" w:name="_DV_M73"/>
      <w:bookmarkEnd w:id="14"/>
      <w:r w:rsidRPr="004C0170">
        <w:rPr>
          <w:rFonts w:ascii="Courier New" w:eastAsia="MS Mincho" w:hAnsi="Courier New"/>
        </w:rPr>
        <w:t xml:space="preserve">  A developer may voluntarily surrender the right to appoint and remove officers </w:t>
      </w:r>
      <w:r w:rsidRPr="004C0170">
        <w:rPr>
          <w:rFonts w:ascii="Courier New" w:hAnsi="Courier New"/>
        </w:rPr>
        <w:t>of the association</w:t>
      </w:r>
      <w:r w:rsidRPr="004C0170">
        <w:rPr>
          <w:rFonts w:ascii="Courier New" w:eastAsia="MS Mincho" w:hAnsi="Courier New"/>
        </w:rPr>
        <w:t xml:space="preserve"> and members of the board before the end of the period provided for in subsection </w:t>
      </w:r>
      <w:bookmarkStart w:id="15" w:name="_DV_M74"/>
      <w:bookmarkEnd w:id="15"/>
      <w:r w:rsidRPr="004C0170">
        <w:rPr>
          <w:rFonts w:ascii="Courier New" w:eastAsia="MS Mincho" w:hAnsi="Courier New"/>
        </w:rPr>
        <w:t>C by executing a written instrument declaring the surrender and providing a copy of the instrument to the owners.</w:t>
      </w:r>
      <w:r w:rsidR="00A355C9" w:rsidRPr="004C0170">
        <w:rPr>
          <w:rFonts w:ascii="Courier New" w:eastAsia="MS Mincho" w:hAnsi="Courier New"/>
        </w:rPr>
        <w:t>  </w:t>
      </w:r>
      <w:r w:rsidRPr="004C0170">
        <w:rPr>
          <w:rFonts w:ascii="Courier New" w:eastAsia="MS Mincho" w:hAnsi="Courier New"/>
        </w:rPr>
        <w:t>If the timeshare instrument is recorded, the developer’s surrender instrument shall be recorded.  In the developer’s surrender instrument, the developer may require that, for the duration of the period of the developer’</w:t>
      </w:r>
      <w:bookmarkStart w:id="16" w:name="_DV_M75"/>
      <w:bookmarkEnd w:id="16"/>
      <w:r w:rsidRPr="004C0170">
        <w:rPr>
          <w:rFonts w:ascii="Courier New" w:eastAsia="MS Mincho" w:hAnsi="Courier New"/>
        </w:rPr>
        <w:t>s control, specified actions of the association or board as described in the timeshare instrument be approved by the developer before they become effective.</w:t>
      </w:r>
    </w:p>
    <w:p w14:paraId="540134A9" w14:textId="77777777" w:rsidR="002B6E88" w:rsidRPr="004C0170" w:rsidRDefault="002B6E88" w:rsidP="002B6E88">
      <w:pPr>
        <w:pStyle w:val="P06-00"/>
        <w:rPr>
          <w:rFonts w:ascii="Courier New" w:eastAsia="MS Mincho" w:hAnsi="Courier New"/>
        </w:rPr>
      </w:pPr>
      <w:bookmarkStart w:id="17" w:name="_DV_C129"/>
      <w:r w:rsidRPr="004C0170">
        <w:rPr>
          <w:rFonts w:ascii="Courier New" w:eastAsia="MS Mincho" w:hAnsi="Courier New"/>
        </w:rPr>
        <w:t>E</w:t>
      </w:r>
      <w:bookmarkEnd w:id="17"/>
      <w:r w:rsidRPr="004C0170">
        <w:rPr>
          <w:rFonts w:ascii="Courier New" w:eastAsia="MS Mincho" w:hAnsi="Courier New"/>
        </w:rPr>
        <w:t>.</w:t>
      </w:r>
      <w:bookmarkStart w:id="18" w:name="_DV_M76"/>
      <w:bookmarkEnd w:id="18"/>
      <w:r w:rsidRPr="004C0170">
        <w:rPr>
          <w:rFonts w:ascii="Courier New" w:eastAsia="MS Mincho" w:hAnsi="Courier New"/>
        </w:rPr>
        <w:t>  If the timeshare instrument provides for a developer control period of shorter duration than any period prescribed by this section, the timeshare instrument controls.</w:t>
      </w:r>
    </w:p>
    <w:p w14:paraId="4D4E21C1" w14:textId="77777777" w:rsidR="002B6E88" w:rsidRPr="004C0170" w:rsidRDefault="002B6E88" w:rsidP="002B6E88">
      <w:pPr>
        <w:pStyle w:val="P06-00"/>
        <w:rPr>
          <w:rFonts w:ascii="Courier New" w:eastAsia="MS Mincho" w:hAnsi="Courier New"/>
        </w:rPr>
      </w:pPr>
      <w:bookmarkStart w:id="19" w:name="_DV_C130"/>
      <w:r w:rsidRPr="004C0170">
        <w:rPr>
          <w:rFonts w:ascii="Courier New" w:eastAsia="MS Mincho" w:hAnsi="Courier New"/>
        </w:rPr>
        <w:t>F.  No later than the termination of any period of developer control, the owners shall elect a board of at least three members, which may include representatives of the developer.  The board shall elect the officers</w:t>
      </w:r>
      <w:r w:rsidRPr="004C0170">
        <w:rPr>
          <w:rFonts w:ascii="Courier New" w:hAnsi="Courier New"/>
        </w:rPr>
        <w:t xml:space="preserve"> of the association</w:t>
      </w:r>
      <w:r w:rsidRPr="004C0170">
        <w:rPr>
          <w:rFonts w:ascii="Courier New" w:eastAsia="MS Mincho" w:hAnsi="Courier New"/>
        </w:rPr>
        <w:t xml:space="preserve">.  The board members and officers </w:t>
      </w:r>
      <w:r w:rsidRPr="004C0170">
        <w:rPr>
          <w:rFonts w:ascii="Courier New" w:hAnsi="Courier New"/>
        </w:rPr>
        <w:t>of the association</w:t>
      </w:r>
      <w:r w:rsidRPr="004C0170">
        <w:rPr>
          <w:rFonts w:ascii="Courier New" w:eastAsia="MS Mincho" w:hAnsi="Courier New"/>
        </w:rPr>
        <w:t xml:space="preserve"> take office on election.</w:t>
      </w:r>
    </w:p>
    <w:p w14:paraId="4971CFEA" w14:textId="77777777" w:rsidR="002B6E88" w:rsidRPr="004C0170" w:rsidRDefault="002B6E88" w:rsidP="002B6E88">
      <w:pPr>
        <w:pStyle w:val="P06-00"/>
        <w:rPr>
          <w:rFonts w:ascii="Courier New" w:eastAsia="MS Mincho" w:hAnsi="Courier New"/>
        </w:rPr>
      </w:pPr>
      <w:r w:rsidRPr="004C0170">
        <w:rPr>
          <w:rFonts w:ascii="Courier New" w:eastAsia="MS Mincho" w:hAnsi="Courier New"/>
        </w:rPr>
        <w:t>G.</w:t>
      </w:r>
      <w:bookmarkEnd w:id="19"/>
      <w:r w:rsidRPr="004C0170">
        <w:rPr>
          <w:rFonts w:ascii="Courier New" w:eastAsia="MS Mincho" w:hAnsi="Courier New"/>
        </w:rPr>
        <w:t xml:space="preserve">  Notwithstanding any provision of a timeshare instrument or the bylaws of an association to the contrary, the owners, by a </w:t>
      </w:r>
      <w:bookmarkStart w:id="20" w:name="_DV_C134"/>
      <w:r w:rsidRPr="004C0170">
        <w:rPr>
          <w:rFonts w:ascii="Courier New" w:eastAsia="MS Mincho" w:hAnsi="Courier New"/>
        </w:rPr>
        <w:t xml:space="preserve">vote representing at least </w:t>
      </w:r>
      <w:bookmarkStart w:id="21" w:name="_DV_M81"/>
      <w:bookmarkEnd w:id="20"/>
      <w:bookmarkEnd w:id="21"/>
      <w:r w:rsidRPr="004C0170">
        <w:rPr>
          <w:rFonts w:ascii="Courier New" w:eastAsia="MS Mincho" w:hAnsi="Courier New"/>
        </w:rPr>
        <w:t xml:space="preserve">two-thirds </w:t>
      </w:r>
      <w:bookmarkStart w:id="22" w:name="_DV_M82"/>
      <w:bookmarkEnd w:id="22"/>
      <w:r w:rsidRPr="004C0170">
        <w:rPr>
          <w:rFonts w:ascii="Courier New" w:eastAsia="MS Mincho" w:hAnsi="Courier New"/>
        </w:rPr>
        <w:t>of all</w:t>
      </w:r>
      <w:bookmarkStart w:id="23" w:name="_DV_C136"/>
      <w:r w:rsidRPr="004C0170">
        <w:rPr>
          <w:rFonts w:ascii="Courier New" w:eastAsia="MS Mincho" w:hAnsi="Courier New"/>
        </w:rPr>
        <w:t xml:space="preserve"> voting rights of</w:t>
      </w:r>
      <w:bookmarkStart w:id="24" w:name="_DV_M83"/>
      <w:bookmarkEnd w:id="23"/>
      <w:bookmarkEnd w:id="24"/>
      <w:r w:rsidRPr="004C0170">
        <w:rPr>
          <w:rFonts w:ascii="Courier New" w:eastAsia="MS Mincho" w:hAnsi="Courier New"/>
        </w:rPr>
        <w:t xml:space="preserve"> persons present in person or by proxy who are entitled to vote at any meeting of the owners at which a quorum is present, may remove any member of the board, with or without cause, other than a member appointed by the developer during the period of developer control under subsection C. </w:t>
      </w:r>
      <w:r w:rsidRPr="004C0170">
        <w:rPr>
          <w:rFonts w:ascii="Courier New" w:eastAsia="MS Mincho" w:hAnsi="Courier New"/>
          <w:vanish/>
        </w:rPr>
        <w:fldChar w:fldCharType="begin"/>
      </w:r>
      <w:r w:rsidRPr="004C0170">
        <w:rPr>
          <w:rFonts w:ascii="Courier New" w:eastAsia="MS Mincho" w:hAnsi="Courier New"/>
          <w:vanish/>
        </w:rPr>
        <w:instrText xml:space="preserve"> COMMENTS END_STATUTE \* MERGEFORMAT </w:instrText>
      </w:r>
      <w:r w:rsidRPr="004C0170">
        <w:rPr>
          <w:rFonts w:ascii="Courier New" w:eastAsia="MS Mincho" w:hAnsi="Courier New"/>
          <w:vanish/>
        </w:rPr>
        <w:fldChar w:fldCharType="separate"/>
      </w:r>
      <w:r w:rsidRPr="004C0170">
        <w:rPr>
          <w:rFonts w:ascii="Courier New" w:eastAsia="MS Mincho" w:hAnsi="Courier New"/>
          <w:vanish/>
        </w:rPr>
        <w:t>END_STATUTE</w:t>
      </w:r>
      <w:r w:rsidRPr="004C0170">
        <w:rPr>
          <w:rFonts w:ascii="Courier New" w:eastAsia="MS Mincho" w:hAnsi="Courier New"/>
          <w:vanish/>
        </w:rPr>
        <w:fldChar w:fldCharType="end"/>
      </w:r>
    </w:p>
    <w:p w14:paraId="2E4225F1" w14:textId="77777777" w:rsidR="002B6E88" w:rsidRPr="004C0170" w:rsidRDefault="002B6E88" w:rsidP="002B6E88">
      <w:pPr>
        <w:rPr>
          <w:rFonts w:ascii="Courier New" w:hAnsi="Courier New"/>
        </w:rPr>
      </w:pPr>
    </w:p>
    <w:sectPr w:rsidR="002B6E88" w:rsidRPr="004C0170" w:rsidSect="002B6E88">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2008" w14:textId="77777777" w:rsidR="00C1777C" w:rsidRDefault="00C1777C">
      <w:r>
        <w:separator/>
      </w:r>
    </w:p>
  </w:endnote>
  <w:endnote w:type="continuationSeparator" w:id="0">
    <w:p w14:paraId="2DC84B6F" w14:textId="77777777" w:rsidR="00C1777C" w:rsidRDefault="00C1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75857" w14:textId="77777777" w:rsidR="00C1777C" w:rsidRDefault="00C1777C">
      <w:r>
        <w:separator/>
      </w:r>
    </w:p>
  </w:footnote>
  <w:footnote w:type="continuationSeparator" w:id="0">
    <w:p w14:paraId="184BC095" w14:textId="77777777" w:rsidR="00C1777C" w:rsidRDefault="00C177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990237">
    <w:abstractNumId w:val="1"/>
  </w:num>
  <w:num w:numId="2" w16cid:durableId="949705665">
    <w:abstractNumId w:val="1"/>
  </w:num>
  <w:num w:numId="3" w16cid:durableId="1252467228">
    <w:abstractNumId w:val="0"/>
  </w:num>
  <w:num w:numId="4" w16cid:durableId="1090156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A9D"/>
    <w:rsid w:val="002435DA"/>
    <w:rsid w:val="002B6E88"/>
    <w:rsid w:val="00417881"/>
    <w:rsid w:val="004C0170"/>
    <w:rsid w:val="00680A9D"/>
    <w:rsid w:val="00A355C9"/>
    <w:rsid w:val="00C1777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EF409"/>
  <w15:chartTrackingRefBased/>
  <w15:docId w15:val="{759A63D2-2439-4AF3-AE6A-45C9A1A6A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536</Words>
  <Characters>2805</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33-2204; Powers of board; limitations; period of developer control; election of directors and officers; removal of directors</dc:title>
  <dc:subject>Powers of board; limitations; period of developer control; election of directors and officers; removal of directors</dc:subject>
  <dc:creator>Arizona Legislative Council</dc:creator>
  <cp:keywords/>
  <dc:description>END_STATUTE</dc:description>
  <cp:lastModifiedBy>dbupdate</cp:lastModifiedBy>
  <cp:revision>2</cp:revision>
  <cp:lastPrinted>2005-07-18T18:18:00Z</cp:lastPrinted>
  <dcterms:created xsi:type="dcterms:W3CDTF">2026-09-09T21:12:00Z</dcterms:created>
  <dcterms:modified xsi:type="dcterms:W3CDTF">2026-09-09T21:12:00Z</dcterms:modified>
</cp:coreProperties>
</file>