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A4B8A" w14:textId="76202CCA" w:rsidR="007045E7" w:rsidRPr="009E279B" w:rsidRDefault="007045E7" w:rsidP="007045E7">
      <w:pPr>
        <w:pStyle w:val="SEC06-18"/>
        <w:rPr>
          <w:rStyle w:val="SECHEAD"/>
          <w:rFonts w:ascii="Courier New" w:hAnsi="Courier New" w:cs="Courier New"/>
        </w:rPr>
      </w:pPr>
      <w:r w:rsidRPr="009E279B">
        <w:rPr>
          <w:rFonts w:ascii="Courier New" w:hAnsi="Courier New" w:cs="Courier New"/>
        </w:rPr>
        <w:fldChar w:fldCharType="begin"/>
      </w:r>
      <w:r w:rsidRPr="009E279B">
        <w:rPr>
          <w:rFonts w:ascii="Courier New" w:hAnsi="Courier New" w:cs="Courier New"/>
        </w:rPr>
        <w:instrText xml:space="preserve"> COMMENTS START_STATUTE \* MERGEFORMAT </w:instrText>
      </w:r>
      <w:r w:rsidRPr="009E279B">
        <w:rPr>
          <w:rFonts w:ascii="Courier New" w:hAnsi="Courier New" w:cs="Courier New"/>
        </w:rPr>
        <w:fldChar w:fldCharType="separate"/>
      </w:r>
      <w:r w:rsidRPr="009E279B">
        <w:rPr>
          <w:rFonts w:ascii="Courier New" w:hAnsi="Courier New" w:cs="Courier New"/>
          <w:vanish/>
        </w:rPr>
        <w:t>START_STATUTE</w:t>
      </w:r>
      <w:r w:rsidRPr="009E279B">
        <w:rPr>
          <w:rFonts w:ascii="Courier New" w:hAnsi="Courier New" w:cs="Courier New"/>
        </w:rPr>
        <w:fldChar w:fldCharType="end"/>
      </w:r>
      <w:r w:rsidRPr="009E279B">
        <w:rPr>
          <w:rStyle w:val="SNUM"/>
          <w:rFonts w:ascii="Courier New" w:hAnsi="Courier New" w:cs="Courier New"/>
        </w:rPr>
        <w:t>33-1819.</w:t>
      </w:r>
      <w:r w:rsidRPr="009E279B">
        <w:rPr>
          <w:rFonts w:ascii="Courier New" w:hAnsi="Courier New" w:cs="Courier New"/>
        </w:rPr>
        <w:t>  </w:t>
      </w:r>
      <w:r w:rsidRPr="009E279B">
        <w:rPr>
          <w:rStyle w:val="SECHEAD"/>
          <w:rFonts w:ascii="Courier New" w:hAnsi="Courier New" w:cs="Courier New"/>
        </w:rPr>
        <w:t>Artificial turf ban; prohibition; restrictions; attorney fees; applicability</w:t>
      </w:r>
    </w:p>
    <w:p w14:paraId="7B90C911" w14:textId="2BE78C7F" w:rsidR="007045E7" w:rsidRPr="009E279B" w:rsidRDefault="007045E7" w:rsidP="007045E7">
      <w:pPr>
        <w:pStyle w:val="P06-00"/>
        <w:rPr>
          <w:rFonts w:ascii="Courier New" w:hAnsi="Courier New" w:cs="Courier New"/>
        </w:rPr>
      </w:pPr>
      <w:r w:rsidRPr="009E279B">
        <w:rPr>
          <w:rFonts w:ascii="Courier New" w:hAnsi="Courier New" w:cs="Courier New"/>
        </w:rPr>
        <w:t xml:space="preserve">A.  Except as </w:t>
      </w:r>
      <w:r w:rsidR="00F16903" w:rsidRPr="009E279B">
        <w:rPr>
          <w:rFonts w:ascii="Courier New" w:hAnsi="Courier New" w:cs="Courier New"/>
        </w:rPr>
        <w:t xml:space="preserve">prescribed in subsection </w:t>
      </w:r>
      <w:r w:rsidR="00B74135" w:rsidRPr="009E279B">
        <w:rPr>
          <w:rFonts w:ascii="Courier New" w:hAnsi="Courier New" w:cs="Courier New"/>
        </w:rPr>
        <w:t>B</w:t>
      </w:r>
      <w:r w:rsidR="00F16903" w:rsidRPr="009E279B">
        <w:rPr>
          <w:rFonts w:ascii="Courier New" w:hAnsi="Courier New" w:cs="Courier New"/>
        </w:rPr>
        <w:t xml:space="preserve"> of this section and notwithstanding any provision in the community documents, in any planned community that allows natural grass on a member's property, after the period of declarant control, the association may not prohibit installing or using artificial turf on any member's property.  An association may do all of the following:</w:t>
      </w:r>
    </w:p>
    <w:p w14:paraId="7C7E8C81" w14:textId="1F8901AB" w:rsidR="007045E7" w:rsidRPr="009E279B" w:rsidRDefault="007045E7" w:rsidP="007045E7">
      <w:pPr>
        <w:pStyle w:val="P06-00"/>
        <w:rPr>
          <w:rFonts w:ascii="Courier New" w:hAnsi="Courier New" w:cs="Courier New"/>
        </w:rPr>
      </w:pPr>
      <w:r w:rsidRPr="009E279B">
        <w:rPr>
          <w:rFonts w:ascii="Courier New" w:hAnsi="Courier New" w:cs="Courier New"/>
        </w:rPr>
        <w:t>1.  </w:t>
      </w:r>
      <w:r w:rsidR="00F16903" w:rsidRPr="009E279B">
        <w:rPr>
          <w:rFonts w:ascii="Courier New" w:hAnsi="Courier New" w:cs="Courier New"/>
        </w:rPr>
        <w:t>Adopt reasonable rules regarding the installation and appearance of artificial turf if those rules do not prevent installing artificial turf in the same manner that natural grass would be allowed by the community documents.</w:t>
      </w:r>
      <w:r w:rsidR="00964C3D" w:rsidRPr="009E279B">
        <w:rPr>
          <w:rFonts w:ascii="Courier New" w:hAnsi="Courier New" w:cs="Courier New"/>
        </w:rPr>
        <w:t>  </w:t>
      </w:r>
      <w:r w:rsidR="00F16903" w:rsidRPr="009E279B">
        <w:rPr>
          <w:rFonts w:ascii="Courier New" w:hAnsi="Courier New" w:cs="Courier New"/>
        </w:rPr>
        <w:t xml:space="preserve">Those rules may </w:t>
      </w:r>
      <w:r w:rsidRPr="009E279B">
        <w:rPr>
          <w:rFonts w:ascii="Courier New" w:hAnsi="Courier New" w:cs="Courier New"/>
        </w:rPr>
        <w:t>regulate the location on the property and percentage of the property that may be covered with artificial turf to the same extent as natural grass and may regulate artificial turf quality.</w:t>
      </w:r>
    </w:p>
    <w:p w14:paraId="1DE13078" w14:textId="77777777" w:rsidR="007045E7" w:rsidRPr="009E279B" w:rsidRDefault="007045E7" w:rsidP="007045E7">
      <w:pPr>
        <w:pStyle w:val="P06-00"/>
        <w:rPr>
          <w:rFonts w:ascii="Courier New" w:hAnsi="Courier New" w:cs="Courier New"/>
        </w:rPr>
      </w:pPr>
      <w:r w:rsidRPr="009E279B">
        <w:rPr>
          <w:rFonts w:ascii="Courier New" w:hAnsi="Courier New" w:cs="Courier New"/>
        </w:rPr>
        <w:t>2.  Require the removal of a member's artificial turf if the artificial turf creates a health or safety issue that the member does not correct.</w:t>
      </w:r>
    </w:p>
    <w:p w14:paraId="630D2BF5" w14:textId="77777777" w:rsidR="007045E7" w:rsidRPr="009E279B" w:rsidRDefault="007045E7" w:rsidP="007045E7">
      <w:pPr>
        <w:pStyle w:val="P06-00"/>
        <w:rPr>
          <w:rFonts w:ascii="Courier New" w:hAnsi="Courier New" w:cs="Courier New"/>
        </w:rPr>
      </w:pPr>
      <w:r w:rsidRPr="009E279B">
        <w:rPr>
          <w:rFonts w:ascii="Courier New" w:hAnsi="Courier New" w:cs="Courier New"/>
        </w:rPr>
        <w:t>3.  Require replacement or removal of the artificial turf if the artificial turf is not maintained in accordance with the association's standards for maintenance.</w:t>
      </w:r>
    </w:p>
    <w:p w14:paraId="0B5C30F8" w14:textId="2C0E90FC" w:rsidR="007045E7" w:rsidRPr="009E279B" w:rsidRDefault="007045E7" w:rsidP="007045E7">
      <w:pPr>
        <w:pStyle w:val="P06-00"/>
        <w:rPr>
          <w:rFonts w:ascii="Courier New" w:hAnsi="Courier New" w:cs="Courier New"/>
        </w:rPr>
      </w:pPr>
      <w:r w:rsidRPr="009E279B">
        <w:rPr>
          <w:rFonts w:ascii="Courier New" w:hAnsi="Courier New" w:cs="Courier New"/>
        </w:rPr>
        <w:t xml:space="preserve">B.  The </w:t>
      </w:r>
      <w:r w:rsidR="00F16903" w:rsidRPr="009E279B">
        <w:rPr>
          <w:rFonts w:ascii="Courier New" w:hAnsi="Courier New" w:cs="Courier New"/>
        </w:rPr>
        <w:t>association may prohibit the installation of artificial turf if the artificial turf would be installed in an area that the association is required to maintain or irrigate.  If an association prohibits new installation of natural grass on a member's property, the association may also prohibit new installation of artificial turf on a member's property, except that, in that instance, an association may not prohibit a member from converting natural grass to artificial turf on the member's property.</w:t>
      </w:r>
    </w:p>
    <w:p w14:paraId="6ACF6133" w14:textId="46B14A77" w:rsidR="007045E7" w:rsidRPr="009E279B" w:rsidRDefault="00F16903" w:rsidP="007045E7">
      <w:pPr>
        <w:pStyle w:val="P06-00"/>
        <w:rPr>
          <w:rFonts w:ascii="Courier New" w:hAnsi="Courier New" w:cs="Courier New"/>
        </w:rPr>
      </w:pPr>
      <w:r w:rsidRPr="009E279B">
        <w:rPr>
          <w:rFonts w:ascii="Courier New" w:hAnsi="Courier New" w:cs="Courier New"/>
        </w:rPr>
        <w:t xml:space="preserve">C.  Notwithstanding any provision in the community documents, in an action against the association for a violation of this section, the court shall award reasonable attorney fees and costs to any party that prevails as determined by the court. </w:t>
      </w:r>
    </w:p>
    <w:p w14:paraId="30D0C9D4" w14:textId="77777777" w:rsidR="007045E7" w:rsidRPr="009E279B" w:rsidRDefault="007045E7" w:rsidP="007045E7">
      <w:pPr>
        <w:pStyle w:val="P06-00"/>
        <w:rPr>
          <w:rFonts w:ascii="Courier New" w:hAnsi="Courier New" w:cs="Courier New"/>
        </w:rPr>
      </w:pPr>
      <w:r w:rsidRPr="009E279B">
        <w:rPr>
          <w:rFonts w:ascii="Courier New" w:hAnsi="Courier New" w:cs="Courier New"/>
        </w:rPr>
        <w:t>D.  This section does not:</w:t>
      </w:r>
    </w:p>
    <w:p w14:paraId="54DB9DDC" w14:textId="472690C4" w:rsidR="007045E7" w:rsidRPr="009E279B" w:rsidRDefault="007045E7" w:rsidP="007045E7">
      <w:pPr>
        <w:pStyle w:val="P06-00"/>
        <w:rPr>
          <w:rFonts w:ascii="Courier New" w:hAnsi="Courier New" w:cs="Courier New"/>
        </w:rPr>
      </w:pPr>
      <w:r w:rsidRPr="009E279B">
        <w:rPr>
          <w:rFonts w:ascii="Courier New" w:hAnsi="Courier New" w:cs="Courier New"/>
        </w:rPr>
        <w:t xml:space="preserve">1.  Affect an association's responsibility to carry out both the express and the reasonably implied intent of a declaration that provides that the design standards of the planned community are required to be </w:t>
      </w:r>
      <w:r w:rsidR="00F16903" w:rsidRPr="009E279B">
        <w:rPr>
          <w:rFonts w:ascii="Courier New" w:hAnsi="Courier New" w:cs="Courier New"/>
        </w:rPr>
        <w:t>followed to protect the natural environment in which the planned community is developed.</w:t>
      </w:r>
    </w:p>
    <w:p w14:paraId="2FA4CB92" w14:textId="1E40278D" w:rsidR="00F540AD" w:rsidRPr="009E279B" w:rsidRDefault="00F16903" w:rsidP="007045E7">
      <w:pPr>
        <w:pStyle w:val="P06-00"/>
        <w:rPr>
          <w:rFonts w:ascii="Courier New" w:hAnsi="Courier New" w:cs="Courier New"/>
        </w:rPr>
      </w:pPr>
      <w:r w:rsidRPr="009E279B">
        <w:rPr>
          <w:rFonts w:ascii="Courier New" w:hAnsi="Courier New" w:cs="Courier New"/>
        </w:rPr>
        <w:t xml:space="preserve">2.  Apply to a planned community that has unique vegetation and geologic characteristics that require preservation by the association and in which the viability of those characteristics is protected, supported and enhanced as a result of the continued existence of natural landscaping </w:t>
      </w:r>
      <w:r w:rsidR="007045E7" w:rsidRPr="009E279B">
        <w:rPr>
          <w:rFonts w:ascii="Courier New" w:hAnsi="Courier New" w:cs="Courier New"/>
        </w:rPr>
        <w:t xml:space="preserve">materials. </w:t>
      </w:r>
      <w:r w:rsidR="007045E7" w:rsidRPr="009E279B">
        <w:rPr>
          <w:rFonts w:ascii="Courier New" w:hAnsi="Courier New" w:cs="Courier New"/>
        </w:rPr>
        <w:fldChar w:fldCharType="begin"/>
      </w:r>
      <w:r w:rsidR="007045E7" w:rsidRPr="009E279B">
        <w:rPr>
          <w:rFonts w:ascii="Courier New" w:hAnsi="Courier New" w:cs="Courier New"/>
        </w:rPr>
        <w:instrText xml:space="preserve"> COMMENTS END_STATUTE \* MERGEFORMAT </w:instrText>
      </w:r>
      <w:r w:rsidR="007045E7" w:rsidRPr="009E279B">
        <w:rPr>
          <w:rFonts w:ascii="Courier New" w:hAnsi="Courier New" w:cs="Courier New"/>
        </w:rPr>
        <w:fldChar w:fldCharType="separate"/>
      </w:r>
      <w:r w:rsidR="007045E7" w:rsidRPr="009E279B">
        <w:rPr>
          <w:rFonts w:ascii="Courier New" w:hAnsi="Courier New" w:cs="Courier New"/>
          <w:vanish/>
        </w:rPr>
        <w:t>END_STATUTE</w:t>
      </w:r>
      <w:r w:rsidR="007045E7" w:rsidRPr="009E279B">
        <w:rPr>
          <w:rFonts w:ascii="Courier New" w:hAnsi="Courier New" w:cs="Courier New"/>
        </w:rPr>
        <w:fldChar w:fldCharType="end"/>
      </w:r>
    </w:p>
    <w:sectPr w:rsidR="00F540AD" w:rsidRPr="009E279B" w:rsidSect="007045E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280F4" w14:textId="77777777" w:rsidR="001D7723" w:rsidRDefault="001D7723">
      <w:r>
        <w:separator/>
      </w:r>
    </w:p>
  </w:endnote>
  <w:endnote w:type="continuationSeparator" w:id="0">
    <w:p w14:paraId="4625425B" w14:textId="77777777" w:rsidR="001D7723" w:rsidRDefault="001D7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EE247" w14:textId="77777777" w:rsidR="001D7723" w:rsidRDefault="001D7723">
      <w:r>
        <w:separator/>
      </w:r>
    </w:p>
  </w:footnote>
  <w:footnote w:type="continuationSeparator" w:id="0">
    <w:p w14:paraId="3AE9740B" w14:textId="77777777" w:rsidR="001D7723" w:rsidRDefault="001D77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9891350">
    <w:abstractNumId w:val="8"/>
  </w:num>
  <w:num w:numId="2" w16cid:durableId="1291863013">
    <w:abstractNumId w:val="8"/>
  </w:num>
  <w:num w:numId="3" w16cid:durableId="1522938637">
    <w:abstractNumId w:val="7"/>
  </w:num>
  <w:num w:numId="4" w16cid:durableId="158883532">
    <w:abstractNumId w:val="7"/>
  </w:num>
  <w:num w:numId="5" w16cid:durableId="481310286">
    <w:abstractNumId w:val="10"/>
  </w:num>
  <w:num w:numId="6" w16cid:durableId="1142893593">
    <w:abstractNumId w:val="11"/>
  </w:num>
  <w:num w:numId="7" w16cid:durableId="1523276649">
    <w:abstractNumId w:val="12"/>
  </w:num>
  <w:num w:numId="8" w16cid:durableId="894660703">
    <w:abstractNumId w:val="9"/>
  </w:num>
  <w:num w:numId="9" w16cid:durableId="1106997452">
    <w:abstractNumId w:val="6"/>
  </w:num>
  <w:num w:numId="10" w16cid:durableId="1652370676">
    <w:abstractNumId w:val="5"/>
  </w:num>
  <w:num w:numId="11" w16cid:durableId="945356928">
    <w:abstractNumId w:val="4"/>
  </w:num>
  <w:num w:numId="12" w16cid:durableId="2037778174">
    <w:abstractNumId w:val="3"/>
  </w:num>
  <w:num w:numId="13" w16cid:durableId="1863471036">
    <w:abstractNumId w:val="2"/>
  </w:num>
  <w:num w:numId="14" w16cid:durableId="14037743">
    <w:abstractNumId w:val="1"/>
  </w:num>
  <w:num w:numId="15" w16cid:durableId="1049181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5E7"/>
    <w:rsid w:val="00010503"/>
    <w:rsid w:val="000307B2"/>
    <w:rsid w:val="00033AE7"/>
    <w:rsid w:val="001D7723"/>
    <w:rsid w:val="007045E7"/>
    <w:rsid w:val="00964C3D"/>
    <w:rsid w:val="009E279B"/>
    <w:rsid w:val="00B74135"/>
    <w:rsid w:val="00E41B6D"/>
    <w:rsid w:val="00E623A6"/>
    <w:rsid w:val="00F16903"/>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3AEAA3"/>
  <w15:chartTrackingRefBased/>
  <w15:docId w15:val="{1BFD979B-38AD-48A4-B492-2D7C57ED9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045E7"/>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416</Words>
  <Characters>2264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33-1819; Artificial turf ban; prohibition; restrictions; attorney fees; applicability</dc:title>
  <dc:subject>Artificial turf ban; prohibition; restrictions; attorney fees; applicability</dc:subject>
  <dc:creator>Arizona Legislative Council</dc:creator>
  <cp:keywords/>
  <dc:description>0101.docx - 552R - 2022</dc:description>
  <cp:lastModifiedBy>dbupdate</cp:lastModifiedBy>
  <cp:revision>2</cp:revision>
  <cp:lastPrinted>2022-08-22T19:27:00Z</cp:lastPrinted>
  <dcterms:created xsi:type="dcterms:W3CDTF">2026-09-09T21:08:00Z</dcterms:created>
  <dcterms:modified xsi:type="dcterms:W3CDTF">2026-09-09T21:08:00Z</dcterms:modified>
</cp:coreProperties>
</file>