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2E51" w14:textId="77777777" w:rsidR="008F0D73" w:rsidRPr="0068129E" w:rsidRDefault="008F0D73" w:rsidP="008F0D73">
      <w:pPr>
        <w:pStyle w:val="SEC06-18"/>
        <w:rPr>
          <w:rFonts w:ascii="Courier New" w:hAnsi="Courier New" w:cs="Courier New"/>
        </w:rPr>
      </w:pPr>
      <w:r w:rsidRPr="0068129E">
        <w:rPr>
          <w:rFonts w:ascii="Courier New" w:hAnsi="Courier New" w:cs="Courier New"/>
        </w:rPr>
        <w:fldChar w:fldCharType="begin"/>
      </w:r>
      <w:r w:rsidRPr="0068129E">
        <w:rPr>
          <w:rFonts w:ascii="Courier New" w:hAnsi="Courier New" w:cs="Courier New"/>
        </w:rPr>
        <w:instrText xml:space="preserve"> COMMENTS START_STATUTE \* MERGEFORMAT </w:instrText>
      </w:r>
      <w:r w:rsidRPr="0068129E">
        <w:rPr>
          <w:rFonts w:ascii="Courier New" w:hAnsi="Courier New" w:cs="Courier New"/>
        </w:rPr>
        <w:fldChar w:fldCharType="separate"/>
      </w:r>
      <w:r w:rsidRPr="0068129E">
        <w:rPr>
          <w:rFonts w:ascii="Courier New" w:hAnsi="Courier New" w:cs="Courier New"/>
          <w:vanish/>
        </w:rPr>
        <w:t>START_STATUTE</w:t>
      </w:r>
      <w:r w:rsidRPr="0068129E">
        <w:rPr>
          <w:rFonts w:ascii="Courier New" w:hAnsi="Courier New" w:cs="Courier New"/>
        </w:rPr>
        <w:fldChar w:fldCharType="end"/>
      </w:r>
      <w:r w:rsidRPr="0068129E">
        <w:rPr>
          <w:rStyle w:val="SNUM"/>
          <w:rFonts w:ascii="Courier New" w:hAnsi="Courier New" w:cs="Courier New"/>
        </w:rPr>
        <w:t>33-1801</w:t>
      </w:r>
      <w:r w:rsidRPr="0068129E">
        <w:rPr>
          <w:rFonts w:ascii="Courier New" w:hAnsi="Courier New" w:cs="Courier New"/>
        </w:rPr>
        <w:t>.  </w:t>
      </w:r>
      <w:r w:rsidRPr="0068129E">
        <w:rPr>
          <w:rStyle w:val="SECHEAD"/>
          <w:rFonts w:ascii="Courier New" w:hAnsi="Courier New" w:cs="Courier New"/>
        </w:rPr>
        <w:t>Applicability; exemptions; voluntary election to be subjected to chapter</w:t>
      </w:r>
    </w:p>
    <w:p w14:paraId="4228CBB1" w14:textId="77777777" w:rsidR="008F0D73" w:rsidRPr="0068129E" w:rsidRDefault="008F0D73" w:rsidP="008F0D73">
      <w:pPr>
        <w:pStyle w:val="P06-00"/>
        <w:rPr>
          <w:rFonts w:ascii="Courier New" w:hAnsi="Courier New" w:cs="Courier New"/>
        </w:rPr>
      </w:pPr>
      <w:r w:rsidRPr="0068129E">
        <w:rPr>
          <w:rFonts w:ascii="Courier New" w:hAnsi="Courier New" w:cs="Courier New"/>
        </w:rPr>
        <w:t>A.  This chapter applies to all planned communities.</w:t>
      </w:r>
    </w:p>
    <w:p w14:paraId="321B1F37" w14:textId="77777777" w:rsidR="008F0D73" w:rsidRPr="0068129E" w:rsidRDefault="008F0D73" w:rsidP="008F0D73">
      <w:pPr>
        <w:pStyle w:val="P06-00"/>
        <w:rPr>
          <w:rFonts w:ascii="Courier New" w:hAnsi="Courier New" w:cs="Courier New"/>
        </w:rPr>
      </w:pPr>
      <w:r w:rsidRPr="0068129E">
        <w:rPr>
          <w:rFonts w:ascii="Courier New" w:hAnsi="Courier New" w:cs="Courier New"/>
        </w:rPr>
        <w:t>B.  Notwithstanding any provisions in the community documents, this chapter does not apply to any school that receives monies from this state, including a charter school, and a school is exempt from regulation or any enforcement action by any homeowners' association that is subject to this chapter.  With the exception of homeschools as defined in section 15</w:t>
      </w:r>
      <w:r w:rsidRPr="0068129E">
        <w:rPr>
          <w:rFonts w:ascii="Courier New" w:hAnsi="Courier New" w:cs="Courier New"/>
        </w:rPr>
        <w:noBreakHyphen/>
        <w:t>802, schools shall not be established within the living units of a homeowners' association.  The homeowners' association may enter into a contractual agreement with a school district or charter school to allow use of the homeowners' association's common areas by the school district or charter school.</w:t>
      </w:r>
    </w:p>
    <w:p w14:paraId="5589599F" w14:textId="77777777" w:rsidR="008F0D73" w:rsidRPr="0068129E" w:rsidRDefault="008F0D73" w:rsidP="008F0D73">
      <w:pPr>
        <w:pStyle w:val="P06-00"/>
        <w:rPr>
          <w:rFonts w:ascii="Courier New" w:hAnsi="Courier New" w:cs="Courier New"/>
        </w:rPr>
      </w:pPr>
      <w:r w:rsidRPr="0068129E">
        <w:rPr>
          <w:rFonts w:ascii="Courier New" w:hAnsi="Courier New" w:cs="Courier New"/>
        </w:rPr>
        <w:t>C.  This chapter does not apply to either of the following:</w:t>
      </w:r>
    </w:p>
    <w:p w14:paraId="113FFE09" w14:textId="77777777" w:rsidR="008F0D73" w:rsidRPr="0068129E" w:rsidRDefault="008F0D73" w:rsidP="008F0D73">
      <w:pPr>
        <w:pStyle w:val="P06-00"/>
        <w:rPr>
          <w:rFonts w:ascii="Courier New" w:hAnsi="Courier New" w:cs="Courier New"/>
        </w:rPr>
      </w:pPr>
      <w:r w:rsidRPr="0068129E">
        <w:rPr>
          <w:rFonts w:ascii="Courier New" w:hAnsi="Courier New" w:cs="Courier New"/>
        </w:rPr>
        <w:t xml:space="preserve">1.  Timeshare plans or associations that are subject to chapter 20 of this title. </w:t>
      </w:r>
    </w:p>
    <w:p w14:paraId="5F014781" w14:textId="77777777" w:rsidR="008F0D73" w:rsidRPr="0068129E" w:rsidRDefault="008F0D73" w:rsidP="008F0D73">
      <w:pPr>
        <w:pStyle w:val="P06-00"/>
        <w:rPr>
          <w:rFonts w:ascii="Courier New" w:hAnsi="Courier New" w:cs="Courier New"/>
        </w:rPr>
      </w:pPr>
      <w:r w:rsidRPr="0068129E">
        <w:rPr>
          <w:rFonts w:ascii="Courier New" w:hAnsi="Courier New" w:cs="Courier New"/>
        </w:rPr>
        <w:t>2.  </w:t>
      </w:r>
      <w:r w:rsidR="008D66E9" w:rsidRPr="0068129E">
        <w:rPr>
          <w:rFonts w:ascii="Courier New" w:hAnsi="Courier New" w:cs="Courier New"/>
        </w:rPr>
        <w:t>N</w:t>
      </w:r>
      <w:r w:rsidRPr="0068129E">
        <w:rPr>
          <w:rFonts w:ascii="Courier New" w:hAnsi="Courier New" w:cs="Courier New"/>
        </w:rPr>
        <w:t xml:space="preserve">otwithstanding any provision in the community documents, a nonprofit corporation or unincorporated association of owners that is created or incorporated before </w:t>
      </w:r>
      <w:r w:rsidR="008D66E9" w:rsidRPr="0068129E">
        <w:rPr>
          <w:rFonts w:ascii="Courier New" w:hAnsi="Courier New" w:cs="Courier New"/>
        </w:rPr>
        <w:t>J</w:t>
      </w:r>
      <w:r w:rsidRPr="0068129E">
        <w:rPr>
          <w:rFonts w:ascii="Courier New" w:hAnsi="Courier New" w:cs="Courier New"/>
        </w:rPr>
        <w:t>anuary 1, 1974 and that does not have authority to enforce covenants, conditions and restrictions related to the use, occupancy or appearance of the separately owned lots, parcels or units in a real estate development, unless a majority of all the members of such a nonprofit corporation or unincorporated association of owners elect in writing to subject the corporation or association to this chapter by recording a notice of election pursuant to subsection D of this section.</w:t>
      </w:r>
    </w:p>
    <w:p w14:paraId="4F210E75" w14:textId="77777777" w:rsidR="00F540AD" w:rsidRPr="0068129E" w:rsidRDefault="008F0D73" w:rsidP="008F0D73">
      <w:pPr>
        <w:pStyle w:val="P06-00"/>
        <w:rPr>
          <w:rFonts w:ascii="Courier New" w:hAnsi="Courier New" w:cs="Courier New"/>
        </w:rPr>
      </w:pPr>
      <w:r w:rsidRPr="0068129E">
        <w:rPr>
          <w:rFonts w:ascii="Courier New" w:hAnsi="Courier New" w:cs="Courier New"/>
        </w:rPr>
        <w:t>D.  </w:t>
      </w:r>
      <w:r w:rsidR="008D66E9" w:rsidRPr="0068129E">
        <w:rPr>
          <w:rFonts w:ascii="Courier New" w:hAnsi="Courier New" w:cs="Courier New"/>
        </w:rPr>
        <w:t>A</w:t>
      </w:r>
      <w:r w:rsidRPr="0068129E">
        <w:rPr>
          <w:rFonts w:ascii="Courier New" w:hAnsi="Courier New" w:cs="Courier New"/>
        </w:rPr>
        <w:t xml:space="preserve"> nonprofit corporation or unincorporated association of owners that has the power under recorded covenants to assess members to pay the costs and expenses incurred in the performance of obligations created by recorded covenants for a real estate development that does not qualify as a planned community may elect to subject the nonprofit corporation or unincorporated association of owners to this chapter with the written approval of a majority of all the members.  </w:t>
      </w:r>
      <w:r w:rsidR="008D66E9" w:rsidRPr="0068129E">
        <w:rPr>
          <w:rFonts w:ascii="Courier New" w:hAnsi="Courier New" w:cs="Courier New"/>
        </w:rPr>
        <w:t>A</w:t>
      </w:r>
      <w:r w:rsidRPr="0068129E">
        <w:rPr>
          <w:rFonts w:ascii="Courier New" w:hAnsi="Courier New" w:cs="Courier New"/>
        </w:rPr>
        <w:t xml:space="preserve"> notice of election to be subject to this chapter shall be recorded by the nonprofit corporation or unincorporated association of owners with the county recorder of the county or counties in which the real estate </w:t>
      </w:r>
      <w:r w:rsidR="008D66E9" w:rsidRPr="0068129E">
        <w:rPr>
          <w:rFonts w:ascii="Courier New" w:hAnsi="Courier New" w:cs="Courier New"/>
        </w:rPr>
        <w:t>development is lo</w:t>
      </w:r>
      <w:r w:rsidRPr="0068129E">
        <w:rPr>
          <w:rFonts w:ascii="Courier New" w:hAnsi="Courier New" w:cs="Courier New"/>
        </w:rPr>
        <w:t xml:space="preserve">cated.  The notice is effective as of the date of the recording of the notice.  </w:t>
      </w:r>
      <w:r w:rsidR="001D54A7" w:rsidRPr="0068129E">
        <w:rPr>
          <w:rFonts w:ascii="Courier New" w:hAnsi="Courier New" w:cs="Courier New"/>
        </w:rPr>
        <w:t>A</w:t>
      </w:r>
      <w:r w:rsidRPr="0068129E">
        <w:rPr>
          <w:rFonts w:ascii="Courier New" w:hAnsi="Courier New" w:cs="Courier New"/>
        </w:rPr>
        <w:t xml:space="preserve">ny such election may be rescinded in the same manner as an election and is effective as of the date of the recording of the notice of rescission. </w:t>
      </w:r>
      <w:r w:rsidRPr="0068129E">
        <w:rPr>
          <w:rFonts w:ascii="Courier New" w:hAnsi="Courier New" w:cs="Courier New"/>
        </w:rPr>
        <w:fldChar w:fldCharType="begin"/>
      </w:r>
      <w:r w:rsidRPr="0068129E">
        <w:rPr>
          <w:rFonts w:ascii="Courier New" w:hAnsi="Courier New" w:cs="Courier New"/>
        </w:rPr>
        <w:instrText xml:space="preserve"> COMMENTS END_STATUTE \* MERGEFORMAT </w:instrText>
      </w:r>
      <w:r w:rsidRPr="0068129E">
        <w:rPr>
          <w:rFonts w:ascii="Courier New" w:hAnsi="Courier New" w:cs="Courier New"/>
        </w:rPr>
        <w:fldChar w:fldCharType="separate"/>
      </w:r>
      <w:r w:rsidRPr="0068129E">
        <w:rPr>
          <w:rFonts w:ascii="Courier New" w:hAnsi="Courier New" w:cs="Courier New"/>
          <w:vanish/>
        </w:rPr>
        <w:t>END_STATUTE</w:t>
      </w:r>
      <w:r w:rsidRPr="0068129E">
        <w:rPr>
          <w:rFonts w:ascii="Courier New" w:hAnsi="Courier New" w:cs="Courier New"/>
        </w:rPr>
        <w:fldChar w:fldCharType="end"/>
      </w:r>
    </w:p>
    <w:sectPr w:rsidR="00F540AD" w:rsidRPr="0068129E" w:rsidSect="008F0D7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2E2D1" w14:textId="77777777" w:rsidR="001820FB" w:rsidRDefault="001820FB">
      <w:r>
        <w:separator/>
      </w:r>
    </w:p>
  </w:endnote>
  <w:endnote w:type="continuationSeparator" w:id="0">
    <w:p w14:paraId="6EAF0BE7" w14:textId="77777777" w:rsidR="001820FB" w:rsidRDefault="0018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0FE9B" w14:textId="77777777" w:rsidR="001820FB" w:rsidRDefault="001820FB">
      <w:r>
        <w:separator/>
      </w:r>
    </w:p>
  </w:footnote>
  <w:footnote w:type="continuationSeparator" w:id="0">
    <w:p w14:paraId="6D1EDA64" w14:textId="77777777" w:rsidR="001820FB" w:rsidRDefault="00182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54701089">
    <w:abstractNumId w:val="8"/>
  </w:num>
  <w:num w:numId="2" w16cid:durableId="360712948">
    <w:abstractNumId w:val="8"/>
  </w:num>
  <w:num w:numId="3" w16cid:durableId="344596932">
    <w:abstractNumId w:val="7"/>
  </w:num>
  <w:num w:numId="4" w16cid:durableId="979067733">
    <w:abstractNumId w:val="7"/>
  </w:num>
  <w:num w:numId="5" w16cid:durableId="431169522">
    <w:abstractNumId w:val="10"/>
  </w:num>
  <w:num w:numId="6" w16cid:durableId="883326358">
    <w:abstractNumId w:val="11"/>
  </w:num>
  <w:num w:numId="7" w16cid:durableId="1228420578">
    <w:abstractNumId w:val="12"/>
  </w:num>
  <w:num w:numId="8" w16cid:durableId="1930117925">
    <w:abstractNumId w:val="9"/>
  </w:num>
  <w:num w:numId="9" w16cid:durableId="686950440">
    <w:abstractNumId w:val="6"/>
  </w:num>
  <w:num w:numId="10" w16cid:durableId="442845793">
    <w:abstractNumId w:val="5"/>
  </w:num>
  <w:num w:numId="11" w16cid:durableId="489633775">
    <w:abstractNumId w:val="4"/>
  </w:num>
  <w:num w:numId="12" w16cid:durableId="1658269679">
    <w:abstractNumId w:val="3"/>
  </w:num>
  <w:num w:numId="13" w16cid:durableId="291446440">
    <w:abstractNumId w:val="2"/>
  </w:num>
  <w:num w:numId="14" w16cid:durableId="1301614946">
    <w:abstractNumId w:val="1"/>
  </w:num>
  <w:num w:numId="15" w16cid:durableId="192671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D73"/>
    <w:rsid w:val="00033AE7"/>
    <w:rsid w:val="001820FB"/>
    <w:rsid w:val="001D54A7"/>
    <w:rsid w:val="00254CFA"/>
    <w:rsid w:val="0068129E"/>
    <w:rsid w:val="008D66E9"/>
    <w:rsid w:val="008F0D7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82EA9"/>
  <w15:chartTrackingRefBased/>
  <w15:docId w15:val="{2CDA7EFA-AA17-4187-BA28-FA913CECA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F0D7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418</Words>
  <Characters>2205</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33-1801; Applicability; exemptions; voluntary election to be subjected to chapter_x000d_</vt:lpstr>
    </vt:vector>
  </TitlesOfParts>
  <Company>LCS</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33-1801; Applicability; exemptions; voluntary election to be subjected to chapter</dc:title>
  <dc:subject>Applicability; exemptions; voluntary election to be subjected to chapter</dc:subject>
  <dc:creator>Arizona Legislative Council</dc:creator>
  <cp:keywords/>
  <dc:description>0185.docx - 541R - 2019</dc:description>
  <cp:lastModifiedBy>dbupdate</cp:lastModifiedBy>
  <cp:revision>2</cp:revision>
  <cp:lastPrinted>2019-08-07T20:54:00Z</cp:lastPrinted>
  <dcterms:created xsi:type="dcterms:W3CDTF">2026-09-09T21:06:00Z</dcterms:created>
  <dcterms:modified xsi:type="dcterms:W3CDTF">2026-09-09T21:06:00Z</dcterms:modified>
</cp:coreProperties>
</file>