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2AADC" w14:textId="1868AEFB" w:rsidR="003C6368" w:rsidRPr="00F8010E" w:rsidRDefault="003C6368" w:rsidP="003C6368">
      <w:pPr>
        <w:pStyle w:val="SEC06-21"/>
        <w:rPr>
          <w:rFonts w:ascii="Courier New" w:hAnsi="Courier New" w:cs="Courier New"/>
        </w:rPr>
      </w:pPr>
      <w:r w:rsidRPr="00F8010E">
        <w:rPr>
          <w:rFonts w:ascii="Courier New" w:hAnsi="Courier New" w:cs="Courier New"/>
        </w:rPr>
        <w:fldChar w:fldCharType="begin"/>
      </w:r>
      <w:r w:rsidRPr="00F8010E">
        <w:rPr>
          <w:rFonts w:ascii="Courier New" w:hAnsi="Courier New" w:cs="Courier New"/>
        </w:rPr>
        <w:instrText xml:space="preserve"> COMMENTS START_STATUTE \* MERGEFORMAT </w:instrText>
      </w:r>
      <w:r w:rsidRPr="00F8010E">
        <w:rPr>
          <w:rFonts w:ascii="Courier New" w:hAnsi="Courier New" w:cs="Courier New"/>
        </w:rPr>
        <w:fldChar w:fldCharType="separate"/>
      </w:r>
      <w:r w:rsidRPr="00F8010E">
        <w:rPr>
          <w:rFonts w:ascii="Courier New" w:hAnsi="Courier New" w:cs="Courier New"/>
          <w:vanish/>
        </w:rPr>
        <w:t>START_STATUTE</w:t>
      </w:r>
      <w:r w:rsidRPr="00F8010E">
        <w:rPr>
          <w:rFonts w:ascii="Courier New" w:hAnsi="Courier New" w:cs="Courier New"/>
        </w:rPr>
        <w:fldChar w:fldCharType="end"/>
      </w:r>
      <w:r w:rsidRPr="00F8010E">
        <w:rPr>
          <w:rStyle w:val="SNUM"/>
          <w:rFonts w:ascii="Courier New" w:hAnsi="Courier New" w:cs="Courier New"/>
        </w:rPr>
        <w:t>33-1476.01.</w:t>
      </w:r>
      <w:r w:rsidRPr="00F8010E">
        <w:rPr>
          <w:rFonts w:ascii="Courier New" w:hAnsi="Courier New" w:cs="Courier New"/>
        </w:rPr>
        <w:t>  </w:t>
      </w:r>
      <w:r w:rsidRPr="00F8010E">
        <w:rPr>
          <w:rStyle w:val="SECHEAD"/>
          <w:rFonts w:ascii="Courier New" w:hAnsi="Courier New" w:cs="Courier New"/>
        </w:rPr>
        <w:t>Change in use; notices; compensation for moving expenses; payments by the landlord; applicability</w:t>
      </w:r>
    </w:p>
    <w:p w14:paraId="35C1C810" w14:textId="77777777" w:rsidR="003C6368" w:rsidRPr="00F8010E" w:rsidRDefault="003C6368" w:rsidP="003C6368">
      <w:pPr>
        <w:pStyle w:val="P06-00"/>
        <w:rPr>
          <w:rFonts w:ascii="Courier New" w:hAnsi="Courier New" w:cs="Courier New"/>
        </w:rPr>
      </w:pPr>
      <w:r w:rsidRPr="00F8010E">
        <w:rPr>
          <w:rFonts w:ascii="Courier New" w:hAnsi="Courier New" w:cs="Courier New"/>
        </w:rPr>
        <w:t>A.  The landlord shall notify the director and all tenants in writing of a change in use at least one hundred eighty days before the change in use.  The landlord may not increase rent within ninety days before giving notice of a change in use.</w:t>
      </w:r>
    </w:p>
    <w:p w14:paraId="6624D751" w14:textId="77777777" w:rsidR="003C6368" w:rsidRPr="00F8010E" w:rsidRDefault="003C6368" w:rsidP="003C6368">
      <w:pPr>
        <w:pStyle w:val="P06-00"/>
        <w:rPr>
          <w:rFonts w:ascii="Courier New" w:hAnsi="Courier New" w:cs="Courier New"/>
        </w:rPr>
      </w:pPr>
      <w:r w:rsidRPr="00F8010E">
        <w:rPr>
          <w:rFonts w:ascii="Courier New" w:hAnsi="Courier New" w:cs="Courier New"/>
        </w:rPr>
        <w:t>B.  The landlord shall inform all tenants in writing about the mobile home relocation fund established by section 33</w:t>
      </w:r>
      <w:r w:rsidRPr="00F8010E">
        <w:rPr>
          <w:rFonts w:ascii="Courier New" w:hAnsi="Courier New" w:cs="Courier New"/>
        </w:rPr>
        <w:noBreakHyphen/>
        <w:t>1476.02.</w:t>
      </w:r>
    </w:p>
    <w:p w14:paraId="2E651F89" w14:textId="77777777" w:rsidR="003C6368" w:rsidRPr="00F8010E" w:rsidRDefault="003C6368" w:rsidP="003C6368">
      <w:pPr>
        <w:pStyle w:val="P06-00"/>
        <w:rPr>
          <w:rFonts w:ascii="Courier New" w:hAnsi="Courier New" w:cs="Courier New"/>
        </w:rPr>
      </w:pPr>
      <w:r w:rsidRPr="00F8010E">
        <w:rPr>
          <w:rFonts w:ascii="Courier New" w:hAnsi="Courier New" w:cs="Courier New"/>
        </w:rPr>
        <w:t>C.  If a tenant is required to move due to a change in use or redevelopment of the mobile home park, the tenant may do any of the following:</w:t>
      </w:r>
    </w:p>
    <w:p w14:paraId="78778DD4" w14:textId="2E926C58" w:rsidR="003C6368" w:rsidRPr="00F8010E" w:rsidRDefault="003C6368" w:rsidP="003C6368">
      <w:pPr>
        <w:pStyle w:val="P06-00"/>
        <w:rPr>
          <w:rFonts w:ascii="Courier New" w:hAnsi="Courier New" w:cs="Courier New"/>
        </w:rPr>
      </w:pPr>
      <w:r w:rsidRPr="00F8010E">
        <w:rPr>
          <w:rFonts w:ascii="Courier New" w:hAnsi="Courier New" w:cs="Courier New"/>
        </w:rPr>
        <w:t xml:space="preserve">1.  Collect payment from the fund for the lesser of the actual moving expenses of relocating the mobile home to a new location that is within </w:t>
      </w:r>
      <w:r w:rsidRPr="00F8010E">
        <w:rPr>
          <w:rFonts w:ascii="Courier New" w:eastAsiaTheme="majorEastAsia" w:hAnsi="Courier New" w:cs="Courier New"/>
        </w:rPr>
        <w:t xml:space="preserve">this state </w:t>
      </w:r>
      <w:r w:rsidRPr="00F8010E">
        <w:rPr>
          <w:rFonts w:ascii="Courier New" w:hAnsi="Courier New" w:cs="Courier New"/>
        </w:rPr>
        <w:t xml:space="preserve">or the maximum of </w:t>
      </w:r>
      <w:r w:rsidRPr="00F8010E">
        <w:rPr>
          <w:rFonts w:ascii="Courier New" w:eastAsiaTheme="majorEastAsia" w:hAnsi="Courier New" w:cs="Courier New"/>
        </w:rPr>
        <w:t xml:space="preserve">$22,500 </w:t>
      </w:r>
      <w:r w:rsidRPr="00F8010E">
        <w:rPr>
          <w:rFonts w:ascii="Courier New" w:hAnsi="Courier New" w:cs="Courier New"/>
        </w:rPr>
        <w:t xml:space="preserve">for a </w:t>
      </w:r>
      <w:r w:rsidRPr="00F8010E">
        <w:rPr>
          <w:rFonts w:ascii="Courier New" w:eastAsiaTheme="majorEastAsia" w:hAnsi="Courier New" w:cs="Courier New"/>
        </w:rPr>
        <w:t>single</w:t>
      </w:r>
      <w:r w:rsidRPr="00F8010E">
        <w:rPr>
          <w:rFonts w:ascii="Courier New" w:eastAsiaTheme="majorEastAsia" w:hAnsi="Courier New" w:cs="Courier New"/>
        </w:rPr>
        <w:noBreakHyphen/>
        <w:t xml:space="preserve">section </w:t>
      </w:r>
      <w:r w:rsidRPr="00F8010E">
        <w:rPr>
          <w:rFonts w:ascii="Courier New" w:hAnsi="Courier New" w:cs="Courier New"/>
        </w:rPr>
        <w:t xml:space="preserve">mobile home or  </w:t>
      </w:r>
      <w:r w:rsidRPr="00F8010E">
        <w:rPr>
          <w:rFonts w:ascii="Courier New" w:eastAsiaTheme="majorEastAsia" w:hAnsi="Courier New" w:cs="Courier New"/>
        </w:rPr>
        <w:t xml:space="preserve">$30,000 </w:t>
      </w:r>
      <w:r w:rsidRPr="00F8010E">
        <w:rPr>
          <w:rFonts w:ascii="Courier New" w:hAnsi="Courier New" w:cs="Courier New"/>
        </w:rPr>
        <w:t>for a multisection mobile home.  Moving expenses include the cost of stabilizing, taking down, moving and setting up the mobile home in the new location.</w:t>
      </w:r>
    </w:p>
    <w:p w14:paraId="1D88EDA9" w14:textId="4D58ADA4" w:rsidR="003C6368" w:rsidRPr="00F8010E" w:rsidRDefault="003C6368" w:rsidP="003C6368">
      <w:pPr>
        <w:pStyle w:val="P06-00"/>
        <w:rPr>
          <w:rFonts w:ascii="Courier New" w:hAnsi="Courier New" w:cs="Courier New"/>
        </w:rPr>
      </w:pPr>
      <w:r w:rsidRPr="00F8010E">
        <w:rPr>
          <w:rFonts w:ascii="Courier New" w:hAnsi="Courier New" w:cs="Courier New"/>
        </w:rPr>
        <w:t>2.  Abandon the mobile home in the mobile home park and collect an amount equal to forty percent of the maximum allowable moving expense for that mobile home from the fund.  To qualify for abandonment payment pursuant to this paragraph, the tenant shall deliver to the landlord the current title to the mobile home with the notarized endorsement of the owner of record together with complete releases of all liens that are shown on the title and proof that all taxes owing on the mobile home have been paid to date.  The tenant shall provide a copy of these documents to the Arizona department of housing in support of the tenant's application for payment.  If the tenant chooses to abandon the mobile home pursuant to this paragraph, the landlord is exempt from making the payments to the fund prescribed in subsection D of this section.</w:t>
      </w:r>
    </w:p>
    <w:p w14:paraId="291238C0" w14:textId="77777777" w:rsidR="003C6368" w:rsidRPr="00F8010E" w:rsidRDefault="003C6368" w:rsidP="003C6368">
      <w:pPr>
        <w:pStyle w:val="P06-00"/>
        <w:rPr>
          <w:rFonts w:ascii="Courier New" w:hAnsi="Courier New" w:cs="Courier New"/>
        </w:rPr>
      </w:pPr>
      <w:r w:rsidRPr="00F8010E">
        <w:rPr>
          <w:rFonts w:ascii="Courier New" w:hAnsi="Courier New" w:cs="Courier New"/>
        </w:rPr>
        <w:t>3.  If a mobile home is relocated to a location outside of the vacated mobile home park and, in the sole judgment of the director, the mobile home was ground set in the mobile home park from which it was removed, the tenant may collect additional monies not to exceed $2,500 for the incremental costs of removing a ground-set mobile home.  These monies are in addition to any monies provided pursuant to paragraph 1 of this subsection.</w:t>
      </w:r>
    </w:p>
    <w:p w14:paraId="3B17D4BF" w14:textId="5E0A38EE" w:rsidR="003C6368" w:rsidRPr="00F8010E" w:rsidRDefault="003C6368" w:rsidP="003C6368">
      <w:pPr>
        <w:pStyle w:val="P06-00"/>
        <w:rPr>
          <w:rFonts w:ascii="Courier New" w:hAnsi="Courier New" w:cs="Courier New"/>
        </w:rPr>
      </w:pPr>
      <w:r w:rsidRPr="00F8010E">
        <w:rPr>
          <w:rFonts w:ascii="Courier New" w:hAnsi="Courier New" w:cs="Courier New"/>
        </w:rPr>
        <w:t>D.  Except as provided in subsection C, paragraph 2 and subsection F of this section and section 33</w:t>
      </w:r>
      <w:r w:rsidRPr="00F8010E">
        <w:rPr>
          <w:rFonts w:ascii="Courier New" w:hAnsi="Courier New" w:cs="Courier New"/>
        </w:rPr>
        <w:noBreakHyphen/>
        <w:t xml:space="preserve">1476.04, subsection D, if there is a change in use the landlord shall pay $500 for each </w:t>
      </w:r>
      <w:r w:rsidRPr="00F8010E">
        <w:rPr>
          <w:rFonts w:ascii="Courier New" w:eastAsiaTheme="majorEastAsia" w:hAnsi="Courier New" w:cs="Courier New"/>
        </w:rPr>
        <w:t>single</w:t>
      </w:r>
      <w:r w:rsidRPr="00F8010E">
        <w:rPr>
          <w:rFonts w:ascii="Courier New" w:eastAsiaTheme="majorEastAsia" w:hAnsi="Courier New" w:cs="Courier New"/>
        </w:rPr>
        <w:noBreakHyphen/>
        <w:t xml:space="preserve">section </w:t>
      </w:r>
      <w:r w:rsidRPr="00F8010E">
        <w:rPr>
          <w:rFonts w:ascii="Courier New" w:hAnsi="Courier New" w:cs="Courier New"/>
        </w:rPr>
        <w:t>mobile home and $800 for each multisection mobile home relocated to the fund for each tenant filing for relocation assistance with the director.</w:t>
      </w:r>
    </w:p>
    <w:p w14:paraId="1C4989AB" w14:textId="4936DFD2" w:rsidR="003C6368" w:rsidRPr="00F8010E" w:rsidRDefault="003C6368" w:rsidP="003C6368">
      <w:pPr>
        <w:pStyle w:val="P06-00"/>
        <w:rPr>
          <w:rFonts w:ascii="Courier New" w:hAnsi="Courier New" w:cs="Courier New"/>
        </w:rPr>
      </w:pPr>
      <w:r w:rsidRPr="00F8010E">
        <w:rPr>
          <w:rFonts w:ascii="Courier New" w:hAnsi="Courier New" w:cs="Courier New"/>
        </w:rPr>
        <w:t>E.  If a change in use occurs before the time stated in the statements of policy and the landlord does not comply with subsection A of this section</w:t>
      </w:r>
      <w:r w:rsidRPr="00F8010E">
        <w:rPr>
          <w:rFonts w:ascii="Courier New" w:eastAsiaTheme="majorEastAsia" w:hAnsi="Courier New" w:cs="Courier New"/>
        </w:rPr>
        <w:t>,</w:t>
      </w:r>
      <w:r w:rsidRPr="00F8010E">
        <w:rPr>
          <w:rFonts w:ascii="Courier New" w:hAnsi="Courier New" w:cs="Courier New"/>
        </w:rPr>
        <w:t xml:space="preserve"> section 33</w:t>
      </w:r>
      <w:r w:rsidRPr="00F8010E">
        <w:rPr>
          <w:rFonts w:ascii="Courier New" w:hAnsi="Courier New" w:cs="Courier New"/>
        </w:rPr>
        <w:noBreakHyphen/>
        <w:t>1436 and section 33</w:t>
      </w:r>
      <w:r w:rsidRPr="00F8010E">
        <w:rPr>
          <w:rFonts w:ascii="Courier New" w:hAnsi="Courier New" w:cs="Courier New"/>
        </w:rPr>
        <w:noBreakHyphen/>
        <w:t>1476, subsection H, the landlord shall pay to the fund in addition to the monies prescribed in subsection D of this section:</w:t>
      </w:r>
    </w:p>
    <w:p w14:paraId="4C331646" w14:textId="77777777" w:rsidR="003C6368" w:rsidRPr="00F8010E" w:rsidRDefault="003C6368" w:rsidP="003C6368">
      <w:pPr>
        <w:pStyle w:val="P06-00"/>
        <w:rPr>
          <w:rFonts w:ascii="Courier New" w:hAnsi="Courier New" w:cs="Courier New"/>
        </w:rPr>
      </w:pPr>
      <w:r w:rsidRPr="00F8010E">
        <w:rPr>
          <w:rFonts w:ascii="Courier New" w:hAnsi="Courier New" w:cs="Courier New"/>
        </w:rPr>
        <w:t>1.  $500 for each mobile home space occupied by a single-section mobile home.</w:t>
      </w:r>
    </w:p>
    <w:p w14:paraId="5EEA5B43" w14:textId="77777777" w:rsidR="003C6368" w:rsidRPr="00F8010E" w:rsidRDefault="003C6368" w:rsidP="003C6368">
      <w:pPr>
        <w:pStyle w:val="P06-00"/>
        <w:rPr>
          <w:rFonts w:ascii="Courier New" w:hAnsi="Courier New" w:cs="Courier New"/>
        </w:rPr>
      </w:pPr>
      <w:r w:rsidRPr="00F8010E">
        <w:rPr>
          <w:rFonts w:ascii="Courier New" w:hAnsi="Courier New" w:cs="Courier New"/>
        </w:rPr>
        <w:t>2.  $800 for each mobile home space occupied by a multisection mobile home.</w:t>
      </w:r>
    </w:p>
    <w:p w14:paraId="5FBBFF64" w14:textId="77777777" w:rsidR="003C6368" w:rsidRPr="00F8010E" w:rsidRDefault="003C6368" w:rsidP="003C6368">
      <w:pPr>
        <w:pStyle w:val="P06-00"/>
        <w:rPr>
          <w:rFonts w:ascii="Courier New" w:hAnsi="Courier New" w:cs="Courier New"/>
        </w:rPr>
      </w:pPr>
      <w:r w:rsidRPr="00F8010E">
        <w:rPr>
          <w:rFonts w:ascii="Courier New" w:hAnsi="Courier New" w:cs="Courier New"/>
        </w:rPr>
        <w:t>F.  The landlord is not required to make the payments prescribed in subsections D and E of this section for moving mobile homes owned by the landlord or for moving a mobile home under a contract with the tenant if the tenant does not file for relocation assistance with the director.</w:t>
      </w:r>
    </w:p>
    <w:p w14:paraId="4A41884D" w14:textId="77777777" w:rsidR="003C6368" w:rsidRPr="00F8010E" w:rsidRDefault="003C6368" w:rsidP="003C6368">
      <w:pPr>
        <w:pStyle w:val="P06-00"/>
        <w:rPr>
          <w:rFonts w:ascii="Courier New" w:hAnsi="Courier New" w:cs="Courier New"/>
        </w:rPr>
      </w:pPr>
      <w:r w:rsidRPr="00F8010E">
        <w:rPr>
          <w:rFonts w:ascii="Courier New" w:hAnsi="Courier New" w:cs="Courier New"/>
        </w:rPr>
        <w:t>G.  If a change in use occurs within two hundred seventy days after relocations under section 33</w:t>
      </w:r>
      <w:r w:rsidRPr="00F8010E">
        <w:rPr>
          <w:rFonts w:ascii="Courier New" w:hAnsi="Courier New" w:cs="Courier New"/>
        </w:rPr>
        <w:noBreakHyphen/>
        <w:t>1476.04, the landlord shall pay to the fund in addition to the monies prescribed in subsection D of this section:</w:t>
      </w:r>
    </w:p>
    <w:p w14:paraId="4F16DE2B" w14:textId="77777777" w:rsidR="003C6368" w:rsidRPr="00F8010E" w:rsidRDefault="003C6368" w:rsidP="003C6368">
      <w:pPr>
        <w:pStyle w:val="P06-00"/>
        <w:rPr>
          <w:rFonts w:ascii="Courier New" w:hAnsi="Courier New" w:cs="Courier New"/>
        </w:rPr>
      </w:pPr>
      <w:r w:rsidRPr="00F8010E">
        <w:rPr>
          <w:rFonts w:ascii="Courier New" w:hAnsi="Courier New" w:cs="Courier New"/>
        </w:rPr>
        <w:t>1.  $500 for each mobile home space occupied by a single section mobile home.</w:t>
      </w:r>
    </w:p>
    <w:p w14:paraId="3B55FC8D" w14:textId="77777777" w:rsidR="003C6368" w:rsidRPr="00F8010E" w:rsidRDefault="003C6368" w:rsidP="003C6368">
      <w:pPr>
        <w:pStyle w:val="P06-00"/>
        <w:rPr>
          <w:rFonts w:ascii="Courier New" w:hAnsi="Courier New" w:cs="Courier New"/>
        </w:rPr>
      </w:pPr>
      <w:r w:rsidRPr="00F8010E">
        <w:rPr>
          <w:rFonts w:ascii="Courier New" w:hAnsi="Courier New" w:cs="Courier New"/>
        </w:rPr>
        <w:t>2.  $800 for each mobile home space occupied by a multisection mobile home.</w:t>
      </w:r>
    </w:p>
    <w:p w14:paraId="6CC67A65" w14:textId="77777777" w:rsidR="003C6368" w:rsidRPr="00F8010E" w:rsidRDefault="003C6368" w:rsidP="003C6368">
      <w:pPr>
        <w:pStyle w:val="P06-00"/>
        <w:rPr>
          <w:rFonts w:ascii="Courier New" w:hAnsi="Courier New" w:cs="Courier New"/>
        </w:rPr>
      </w:pPr>
      <w:r w:rsidRPr="00F8010E">
        <w:rPr>
          <w:rFonts w:ascii="Courier New" w:hAnsi="Courier New" w:cs="Courier New"/>
        </w:rPr>
        <w:t>H.  The tenant shall submit a contract for relocation of a mobile home for approval to the director within sixty days after the relocation to be eligible for payment of relocation expenses.  The director must approve or disapprove the contract within fifteen days after receipt of the contract, or the contract is deemed to be approved.</w:t>
      </w:r>
    </w:p>
    <w:p w14:paraId="15527858" w14:textId="77777777" w:rsidR="003C6368" w:rsidRPr="00F8010E" w:rsidRDefault="003C6368" w:rsidP="003C6368">
      <w:pPr>
        <w:pStyle w:val="P06-00"/>
        <w:rPr>
          <w:rFonts w:ascii="Courier New" w:hAnsi="Courier New" w:cs="Courier New"/>
        </w:rPr>
      </w:pPr>
      <w:r w:rsidRPr="00F8010E">
        <w:rPr>
          <w:rFonts w:ascii="Courier New" w:hAnsi="Courier New" w:cs="Courier New"/>
        </w:rPr>
        <w:t>I.  If the contract is approved, the payment of relocation expenses shall be made to the installer when both of the following are complete:</w:t>
      </w:r>
    </w:p>
    <w:p w14:paraId="17DF80FE" w14:textId="77777777" w:rsidR="003C6368" w:rsidRPr="00F8010E" w:rsidRDefault="003C6368" w:rsidP="003C6368">
      <w:pPr>
        <w:pStyle w:val="P06-00"/>
        <w:rPr>
          <w:rFonts w:ascii="Courier New" w:hAnsi="Courier New" w:cs="Courier New"/>
        </w:rPr>
      </w:pPr>
      <w:r w:rsidRPr="00F8010E">
        <w:rPr>
          <w:rFonts w:ascii="Courier New" w:hAnsi="Courier New" w:cs="Courier New"/>
        </w:rPr>
        <w:t>1.  The installer obtains valid permits to move the mobile or manufactured home to a new location.</w:t>
      </w:r>
    </w:p>
    <w:p w14:paraId="74644C83" w14:textId="77777777" w:rsidR="003C6368" w:rsidRPr="00F8010E" w:rsidRDefault="003C6368" w:rsidP="003C6368">
      <w:pPr>
        <w:pStyle w:val="P06-00"/>
        <w:rPr>
          <w:rFonts w:ascii="Courier New" w:hAnsi="Courier New" w:cs="Courier New"/>
        </w:rPr>
      </w:pPr>
      <w:r w:rsidRPr="00F8010E">
        <w:rPr>
          <w:rFonts w:ascii="Courier New" w:hAnsi="Courier New" w:cs="Courier New"/>
        </w:rPr>
        <w:t>2.  The installer provides documentation to the department that the installation of the mobile or manufactured home at the new location is complete and has been inspected by the department or its designee and is approved for occupancy.</w:t>
      </w:r>
    </w:p>
    <w:p w14:paraId="46D83F4A" w14:textId="77777777" w:rsidR="003C6368" w:rsidRPr="00F8010E" w:rsidRDefault="003C6368" w:rsidP="003C6368">
      <w:pPr>
        <w:pStyle w:val="P06-00"/>
        <w:rPr>
          <w:rFonts w:ascii="Courier New" w:hAnsi="Courier New" w:cs="Courier New"/>
        </w:rPr>
      </w:pPr>
      <w:r w:rsidRPr="00F8010E">
        <w:rPr>
          <w:rFonts w:ascii="Courier New" w:hAnsi="Courier New" w:cs="Courier New"/>
        </w:rPr>
        <w:t>J.  If the contract is not approved, the tenant may appeal to an administrative law judge pursuant to title 41, chapter 37, article 5. The tenant shall provide notice pursuant to section 33</w:t>
      </w:r>
      <w:r w:rsidRPr="00F8010E">
        <w:rPr>
          <w:rFonts w:ascii="Courier New" w:hAnsi="Courier New" w:cs="Courier New"/>
        </w:rPr>
        <w:noBreakHyphen/>
        <w:t>1451, subsection A, paragraph 6 if the tenant relocates.</w:t>
      </w:r>
    </w:p>
    <w:p w14:paraId="7100E3E7" w14:textId="77777777" w:rsidR="003C6368" w:rsidRPr="00F8010E" w:rsidRDefault="003C6368" w:rsidP="003C6368">
      <w:pPr>
        <w:pStyle w:val="P06-00"/>
        <w:rPr>
          <w:rFonts w:ascii="Courier New" w:hAnsi="Courier New" w:cs="Courier New"/>
        </w:rPr>
      </w:pPr>
      <w:r w:rsidRPr="00F8010E">
        <w:rPr>
          <w:rFonts w:ascii="Courier New" w:hAnsi="Courier New" w:cs="Courier New"/>
        </w:rPr>
        <w:t>K.  If this state or a political subdivision of this state exercises eminent domain and the mobile home park is sold or a sale is made to this state or a political subdivision of this state that intends to exercise eminent domain, the state or political subdivision is responsible for the relocation costs of the tenants.</w:t>
      </w:r>
    </w:p>
    <w:p w14:paraId="4A3415F2" w14:textId="77777777" w:rsidR="003C6368" w:rsidRPr="00F8010E" w:rsidRDefault="003C6368" w:rsidP="003C6368">
      <w:pPr>
        <w:pStyle w:val="P06-00"/>
        <w:rPr>
          <w:rFonts w:ascii="Courier New" w:hAnsi="Courier New" w:cs="Courier New"/>
        </w:rPr>
      </w:pPr>
      <w:r w:rsidRPr="00F8010E">
        <w:rPr>
          <w:rFonts w:ascii="Courier New" w:hAnsi="Courier New" w:cs="Courier New"/>
        </w:rPr>
        <w:t>L.  If a tenant is vacating the premises and has informed the landlord or manager before the change-in-use notice has been given, the tenant is not eligible for compensation under this section.</w:t>
      </w:r>
    </w:p>
    <w:p w14:paraId="4B3AB6A9" w14:textId="77777777" w:rsidR="003C6368" w:rsidRPr="00F8010E" w:rsidRDefault="003C6368" w:rsidP="003C6368">
      <w:pPr>
        <w:pStyle w:val="P06-00"/>
        <w:rPr>
          <w:rFonts w:ascii="Courier New" w:hAnsi="Courier New" w:cs="Courier New"/>
        </w:rPr>
      </w:pPr>
      <w:r w:rsidRPr="00F8010E">
        <w:rPr>
          <w:rFonts w:ascii="Courier New" w:hAnsi="Courier New" w:cs="Courier New"/>
        </w:rPr>
        <w:t>M.  A person who purchases a mobile home already situated in a park or moves a mobile home into a park in which a change-in-use notice has been given is not eligible for compensation under this section.</w:t>
      </w:r>
    </w:p>
    <w:p w14:paraId="267E51C1" w14:textId="77777777" w:rsidR="003C6368" w:rsidRPr="00F8010E" w:rsidRDefault="003C6368" w:rsidP="003C6368">
      <w:pPr>
        <w:pStyle w:val="P06-00"/>
        <w:rPr>
          <w:rFonts w:ascii="Courier New" w:hAnsi="Courier New" w:cs="Courier New"/>
        </w:rPr>
      </w:pPr>
      <w:r w:rsidRPr="00F8010E">
        <w:rPr>
          <w:rFonts w:ascii="Courier New" w:hAnsi="Courier New" w:cs="Courier New"/>
        </w:rPr>
        <w:t>N.  After delivery of the one hundred eighty</w:t>
      </w:r>
      <w:r w:rsidRPr="00F8010E">
        <w:rPr>
          <w:rFonts w:ascii="Courier New" w:hAnsi="Courier New" w:cs="Courier New"/>
        </w:rPr>
        <w:noBreakHyphen/>
        <w:t>day notice prescribed by subsection A of this section, the landlord and the tenants shall inform any prospective buyer or tenant that closure of the park is pending.</w:t>
      </w:r>
    </w:p>
    <w:p w14:paraId="143AE779" w14:textId="3E98BB44" w:rsidR="00F540AD" w:rsidRPr="00F8010E" w:rsidRDefault="003C6368" w:rsidP="003C6368">
      <w:pPr>
        <w:pStyle w:val="P06-00"/>
        <w:rPr>
          <w:rFonts w:ascii="Courier New" w:hAnsi="Courier New" w:cs="Courier New"/>
        </w:rPr>
      </w:pPr>
      <w:r w:rsidRPr="00F8010E">
        <w:rPr>
          <w:rFonts w:ascii="Courier New" w:hAnsi="Courier New" w:cs="Courier New"/>
        </w:rPr>
        <w:t>O.  This section does not apply to a change in use if the landlord moves a tenant to another space in the mobile home park at the landlord's expense.</w:t>
      </w:r>
      <w:r w:rsidRPr="00F8010E">
        <w:rPr>
          <w:rFonts w:ascii="Courier New" w:hAnsi="Courier New" w:cs="Courier New"/>
        </w:rPr>
        <w:fldChar w:fldCharType="begin"/>
      </w:r>
      <w:r w:rsidRPr="00F8010E">
        <w:rPr>
          <w:rFonts w:ascii="Courier New" w:hAnsi="Courier New" w:cs="Courier New"/>
        </w:rPr>
        <w:instrText xml:space="preserve"> COMMENTS END_STATUTE \* MERGEFORMAT </w:instrText>
      </w:r>
      <w:r w:rsidRPr="00F8010E">
        <w:rPr>
          <w:rFonts w:ascii="Courier New" w:hAnsi="Courier New" w:cs="Courier New"/>
        </w:rPr>
        <w:fldChar w:fldCharType="separate"/>
      </w:r>
      <w:r w:rsidRPr="00F8010E">
        <w:rPr>
          <w:rFonts w:ascii="Courier New" w:hAnsi="Courier New" w:cs="Courier New"/>
          <w:vanish/>
        </w:rPr>
        <w:t>END_STATUTE</w:t>
      </w:r>
      <w:r w:rsidRPr="00F8010E">
        <w:rPr>
          <w:rFonts w:ascii="Courier New" w:hAnsi="Courier New" w:cs="Courier New"/>
        </w:rPr>
        <w:fldChar w:fldCharType="end"/>
      </w:r>
    </w:p>
    <w:sectPr w:rsidR="00F540AD" w:rsidRPr="00F8010E" w:rsidSect="003C636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B7A68" w14:textId="77777777" w:rsidR="00E010CE" w:rsidRDefault="00E010CE">
      <w:r>
        <w:separator/>
      </w:r>
    </w:p>
  </w:endnote>
  <w:endnote w:type="continuationSeparator" w:id="0">
    <w:p w14:paraId="56E0B2EA" w14:textId="77777777" w:rsidR="00E010CE" w:rsidRDefault="00E01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6825" w14:textId="77777777" w:rsidR="00E010CE" w:rsidRDefault="00E010CE">
      <w:r>
        <w:separator/>
      </w:r>
    </w:p>
  </w:footnote>
  <w:footnote w:type="continuationSeparator" w:id="0">
    <w:p w14:paraId="7B792BF6" w14:textId="77777777" w:rsidR="00E010CE" w:rsidRDefault="00E01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168449400">
    <w:abstractNumId w:val="8"/>
  </w:num>
  <w:num w:numId="2" w16cid:durableId="172501107">
    <w:abstractNumId w:val="8"/>
  </w:num>
  <w:num w:numId="3" w16cid:durableId="551426957">
    <w:abstractNumId w:val="7"/>
  </w:num>
  <w:num w:numId="4" w16cid:durableId="1504707540">
    <w:abstractNumId w:val="7"/>
  </w:num>
  <w:num w:numId="5" w16cid:durableId="1566723278">
    <w:abstractNumId w:val="10"/>
  </w:num>
  <w:num w:numId="6" w16cid:durableId="554897490">
    <w:abstractNumId w:val="11"/>
  </w:num>
  <w:num w:numId="7" w16cid:durableId="1806195755">
    <w:abstractNumId w:val="12"/>
  </w:num>
  <w:num w:numId="8" w16cid:durableId="425737459">
    <w:abstractNumId w:val="9"/>
  </w:num>
  <w:num w:numId="9" w16cid:durableId="1724209305">
    <w:abstractNumId w:val="6"/>
  </w:num>
  <w:num w:numId="10" w16cid:durableId="1511985501">
    <w:abstractNumId w:val="5"/>
  </w:num>
  <w:num w:numId="11" w16cid:durableId="704015479">
    <w:abstractNumId w:val="4"/>
  </w:num>
  <w:num w:numId="12" w16cid:durableId="1700474334">
    <w:abstractNumId w:val="3"/>
  </w:num>
  <w:num w:numId="13" w16cid:durableId="1585410803">
    <w:abstractNumId w:val="2"/>
  </w:num>
  <w:num w:numId="14" w16cid:durableId="870580818">
    <w:abstractNumId w:val="1"/>
  </w:num>
  <w:num w:numId="15" w16cid:durableId="569274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368"/>
    <w:rsid w:val="00010503"/>
    <w:rsid w:val="00033AE7"/>
    <w:rsid w:val="003C6368"/>
    <w:rsid w:val="003D4065"/>
    <w:rsid w:val="0040381B"/>
    <w:rsid w:val="008F2400"/>
    <w:rsid w:val="00B43D2C"/>
    <w:rsid w:val="00E010CE"/>
    <w:rsid w:val="00E41B6D"/>
    <w:rsid w:val="00E623A6"/>
    <w:rsid w:val="00F540AD"/>
    <w:rsid w:val="00F8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FD156"/>
  <w15:chartTrackingRefBased/>
  <w15:docId w15:val="{33493E78-4926-457D-AA38-C02A359F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C636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1035</Words>
  <Characters>4941</Characters>
  <Application>Microsoft Office Word</Application>
  <DocSecurity>0</DocSecurity>
  <Lines>98</Lines>
  <Paragraphs>30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33-1476.01; Change in use; notices; compensation for moving expenses; payments by the landlord; applicability</dc:title>
  <dc:subject>Change in use; notices; compensation for moving expenses; payments by the landlord; applicability</dc:subject>
  <dc:creator>Arizona Legislative Council</dc:creator>
  <cp:keywords/>
  <dc:description>0134.docx - 572R - 2026</dc:description>
  <cp:lastModifiedBy>dbupdate</cp:lastModifiedBy>
  <cp:revision>2</cp:revision>
  <dcterms:created xsi:type="dcterms:W3CDTF">2026-09-09T21:03:00Z</dcterms:created>
  <dcterms:modified xsi:type="dcterms:W3CDTF">2026-09-09T21:03:00Z</dcterms:modified>
</cp:coreProperties>
</file>