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BA57" w14:textId="77777777" w:rsidR="00D67E27" w:rsidRPr="008879DE" w:rsidRDefault="00D67E27" w:rsidP="00D67E27">
      <w:pPr>
        <w:pStyle w:val="SEC06-18"/>
        <w:rPr>
          <w:rFonts w:ascii="Courier New" w:hAnsi="Courier New" w:cs="Courier New"/>
        </w:rPr>
      </w:pPr>
      <w:r w:rsidRPr="008879DE">
        <w:rPr>
          <w:rFonts w:ascii="Courier New" w:hAnsi="Courier New" w:cs="Courier New"/>
        </w:rPr>
        <w:fldChar w:fldCharType="begin"/>
      </w:r>
      <w:r w:rsidRPr="008879DE">
        <w:rPr>
          <w:rFonts w:ascii="Courier New" w:hAnsi="Courier New" w:cs="Courier New"/>
        </w:rPr>
        <w:instrText xml:space="preserve"> COMMENTS START_STATUTE \* MERGEFORMAT </w:instrText>
      </w:r>
      <w:r w:rsidRPr="008879DE">
        <w:rPr>
          <w:rFonts w:ascii="Courier New" w:hAnsi="Courier New" w:cs="Courier New"/>
        </w:rPr>
        <w:fldChar w:fldCharType="separate"/>
      </w:r>
      <w:r w:rsidRPr="008879DE">
        <w:rPr>
          <w:rFonts w:ascii="Courier New" w:hAnsi="Courier New" w:cs="Courier New"/>
          <w:vanish/>
        </w:rPr>
        <w:t>START_STATUTE</w:t>
      </w:r>
      <w:r w:rsidRPr="008879DE">
        <w:rPr>
          <w:rFonts w:ascii="Courier New" w:hAnsi="Courier New" w:cs="Courier New"/>
        </w:rPr>
        <w:fldChar w:fldCharType="end"/>
      </w:r>
      <w:r w:rsidRPr="008879DE">
        <w:rPr>
          <w:rStyle w:val="SNUM"/>
          <w:rFonts w:ascii="Courier New" w:hAnsi="Courier New" w:cs="Courier New"/>
        </w:rPr>
        <w:t>33-1452.</w:t>
      </w:r>
      <w:r w:rsidRPr="008879DE">
        <w:rPr>
          <w:rFonts w:ascii="Courier New" w:hAnsi="Courier New" w:cs="Courier New"/>
        </w:rPr>
        <w:t>  </w:t>
      </w:r>
      <w:r w:rsidRPr="008879DE">
        <w:rPr>
          <w:rStyle w:val="SECHEAD"/>
          <w:rFonts w:ascii="Courier New" w:hAnsi="Courier New" w:cs="Courier New"/>
        </w:rPr>
        <w:t>Rules and regulations</w:t>
      </w:r>
    </w:p>
    <w:p w14:paraId="30595E11" w14:textId="77777777" w:rsidR="00D67E27" w:rsidRPr="008879DE" w:rsidRDefault="00D67E27" w:rsidP="00D67E27">
      <w:pPr>
        <w:pStyle w:val="P06-00"/>
        <w:rPr>
          <w:rFonts w:ascii="Courier New" w:hAnsi="Courier New" w:cs="Courier New"/>
        </w:rPr>
      </w:pPr>
      <w:r w:rsidRPr="008879DE">
        <w:rPr>
          <w:rFonts w:ascii="Courier New" w:hAnsi="Courier New" w:cs="Courier New"/>
        </w:rPr>
        <w:t>A.  A landlord shall adopt written rules or regulations, however described,</w:t>
      </w:r>
      <w:r w:rsidRPr="008879DE">
        <w:rPr>
          <w:rFonts w:ascii="Courier New" w:hAnsi="Courier New" w:cs="Courier New"/>
          <w:szCs w:val="18"/>
        </w:rPr>
        <w:t xml:space="preserve"> </w:t>
      </w:r>
      <w:r w:rsidRPr="008879DE">
        <w:rPr>
          <w:rFonts w:ascii="Courier New" w:hAnsi="Courier New" w:cs="Courier New"/>
        </w:rPr>
        <w:t>concerning</w:t>
      </w:r>
      <w:r w:rsidRPr="008879DE">
        <w:rPr>
          <w:rFonts w:ascii="Courier New" w:hAnsi="Courier New" w:cs="Courier New"/>
          <w:szCs w:val="18"/>
        </w:rPr>
        <w:t xml:space="preserve"> </w:t>
      </w:r>
      <w:r w:rsidRPr="008879DE">
        <w:rPr>
          <w:rFonts w:ascii="Courier New" w:hAnsi="Courier New" w:cs="Courier New"/>
        </w:rPr>
        <w:t>the</w:t>
      </w:r>
      <w:r w:rsidRPr="008879DE">
        <w:rPr>
          <w:rFonts w:ascii="Courier New" w:hAnsi="Courier New" w:cs="Courier New"/>
          <w:szCs w:val="18"/>
        </w:rPr>
        <w:t xml:space="preserve"> </w:t>
      </w:r>
      <w:r w:rsidRPr="008879DE">
        <w:rPr>
          <w:rFonts w:ascii="Courier New" w:hAnsi="Courier New" w:cs="Courier New"/>
        </w:rPr>
        <w:t>tenant's</w:t>
      </w:r>
      <w:r w:rsidRPr="008879DE">
        <w:rPr>
          <w:rFonts w:ascii="Courier New" w:hAnsi="Courier New" w:cs="Courier New"/>
          <w:szCs w:val="18"/>
        </w:rPr>
        <w:t xml:space="preserve"> </w:t>
      </w:r>
      <w:r w:rsidRPr="008879DE">
        <w:rPr>
          <w:rFonts w:ascii="Courier New" w:hAnsi="Courier New" w:cs="Courier New"/>
        </w:rPr>
        <w:t>use</w:t>
      </w:r>
      <w:r w:rsidRPr="008879DE">
        <w:rPr>
          <w:rFonts w:ascii="Courier New" w:hAnsi="Courier New" w:cs="Courier New"/>
          <w:szCs w:val="18"/>
        </w:rPr>
        <w:t xml:space="preserve"> </w:t>
      </w:r>
      <w:r w:rsidRPr="008879DE">
        <w:rPr>
          <w:rFonts w:ascii="Courier New" w:hAnsi="Courier New" w:cs="Courier New"/>
        </w:rPr>
        <w:t>and</w:t>
      </w:r>
      <w:r w:rsidRPr="008879DE">
        <w:rPr>
          <w:rFonts w:ascii="Courier New" w:hAnsi="Courier New" w:cs="Courier New"/>
          <w:szCs w:val="18"/>
        </w:rPr>
        <w:t xml:space="preserve"> </w:t>
      </w:r>
      <w:r w:rsidRPr="008879DE">
        <w:rPr>
          <w:rFonts w:ascii="Courier New" w:hAnsi="Courier New" w:cs="Courier New"/>
        </w:rPr>
        <w:t>occupancy of the premises.  Such rules or regulations are enforceable against the tenant only if:</w:t>
      </w:r>
    </w:p>
    <w:p w14:paraId="6F7A906F" w14:textId="77777777" w:rsidR="00D67E27" w:rsidRPr="008879DE" w:rsidRDefault="00D67E27" w:rsidP="00D67E27">
      <w:pPr>
        <w:pStyle w:val="P06-00"/>
        <w:rPr>
          <w:rFonts w:ascii="Courier New" w:hAnsi="Courier New" w:cs="Courier New"/>
        </w:rPr>
      </w:pPr>
      <w:r w:rsidRPr="008879DE">
        <w:rPr>
          <w:rFonts w:ascii="Courier New" w:hAnsi="Courier New" w:cs="Courier New"/>
        </w:rPr>
        <w:t>1.  Their purpose is to promote the convenience, safety or welfare of the tenants on the premises, preserve the landlord's property from abusive use, preserve or upgrade the quality of the mobile home park or make a fair distribution of services and facilities held out for the tenants generally.</w:t>
      </w:r>
    </w:p>
    <w:p w14:paraId="4C03DF7F" w14:textId="77777777" w:rsidR="00D67E27" w:rsidRPr="008879DE" w:rsidRDefault="00D67E27" w:rsidP="00D67E27">
      <w:pPr>
        <w:pStyle w:val="P06-00"/>
        <w:rPr>
          <w:rFonts w:ascii="Courier New" w:hAnsi="Courier New" w:cs="Courier New"/>
        </w:rPr>
      </w:pPr>
      <w:r w:rsidRPr="008879DE">
        <w:rPr>
          <w:rFonts w:ascii="Courier New" w:hAnsi="Courier New" w:cs="Courier New"/>
        </w:rPr>
        <w:t>2.  They are reasonably related to the purpose for which adopted.</w:t>
      </w:r>
    </w:p>
    <w:p w14:paraId="4BA1D7A3" w14:textId="77777777" w:rsidR="00D67E27" w:rsidRPr="008879DE" w:rsidRDefault="00D67E27" w:rsidP="00D67E27">
      <w:pPr>
        <w:pStyle w:val="P06-00"/>
        <w:rPr>
          <w:rFonts w:ascii="Courier New" w:hAnsi="Courier New" w:cs="Courier New"/>
        </w:rPr>
      </w:pPr>
      <w:r w:rsidRPr="008879DE">
        <w:rPr>
          <w:rFonts w:ascii="Courier New" w:hAnsi="Courier New" w:cs="Courier New"/>
        </w:rPr>
        <w:t>3.  They apply to all tenants on the premises in a fair manner.</w:t>
      </w:r>
    </w:p>
    <w:p w14:paraId="1ADA7384" w14:textId="77777777" w:rsidR="00D67E27" w:rsidRPr="008879DE" w:rsidRDefault="00D67E27" w:rsidP="00D67E27">
      <w:pPr>
        <w:pStyle w:val="P06-00"/>
        <w:rPr>
          <w:rFonts w:ascii="Courier New" w:hAnsi="Courier New" w:cs="Courier New"/>
        </w:rPr>
      </w:pPr>
      <w:r w:rsidRPr="008879DE">
        <w:rPr>
          <w:rFonts w:ascii="Courier New" w:hAnsi="Courier New" w:cs="Courier New"/>
        </w:rPr>
        <w:t>4.  They are sufficiently explicit in prohibition, direction or limitation of the tenant's conduct to fairly inform the tenant of what must or must not be done to comply.</w:t>
      </w:r>
    </w:p>
    <w:p w14:paraId="498E46A0" w14:textId="77777777" w:rsidR="00D67E27" w:rsidRPr="008879DE" w:rsidRDefault="00D67E27" w:rsidP="00D67E27">
      <w:pPr>
        <w:pStyle w:val="P06-00"/>
        <w:rPr>
          <w:rFonts w:ascii="Courier New" w:hAnsi="Courier New" w:cs="Courier New"/>
        </w:rPr>
      </w:pPr>
      <w:r w:rsidRPr="008879DE">
        <w:rPr>
          <w:rFonts w:ascii="Courier New" w:hAnsi="Courier New" w:cs="Courier New"/>
        </w:rPr>
        <w:t>5.  They are not for the purpose of evading the obligations of the landlord.</w:t>
      </w:r>
    </w:p>
    <w:p w14:paraId="72384063" w14:textId="77777777" w:rsidR="00D67E27" w:rsidRPr="008879DE" w:rsidRDefault="00D67E27" w:rsidP="00D67E27">
      <w:pPr>
        <w:pStyle w:val="P06-00"/>
        <w:rPr>
          <w:rFonts w:ascii="Courier New" w:hAnsi="Courier New" w:cs="Courier New"/>
        </w:rPr>
      </w:pPr>
      <w:r w:rsidRPr="008879DE">
        <w:rPr>
          <w:rFonts w:ascii="Courier New" w:hAnsi="Courier New" w:cs="Courier New"/>
        </w:rPr>
        <w:t>6.  The prospective tenant has a copy of the current rules and regulations before the prospective tenant enters into the rental agreement.</w:t>
      </w:r>
    </w:p>
    <w:p w14:paraId="730B151E" w14:textId="77777777" w:rsidR="00D67E27" w:rsidRPr="008879DE" w:rsidRDefault="00D67E27" w:rsidP="00D67E27">
      <w:pPr>
        <w:pStyle w:val="P06-00"/>
        <w:rPr>
          <w:rFonts w:ascii="Courier New" w:hAnsi="Courier New" w:cs="Courier New"/>
        </w:rPr>
      </w:pPr>
      <w:r w:rsidRPr="008879DE">
        <w:rPr>
          <w:rFonts w:ascii="Courier New" w:hAnsi="Courier New" w:cs="Courier New"/>
        </w:rPr>
        <w:t>B.  Beginning May 31, 2016, a new rule adopted after the execution of the tenant's initial rental agreement that imposes a recurring financial obligation on a tenant is not enforceable against the tenant.</w:t>
      </w:r>
    </w:p>
    <w:p w14:paraId="0B36032F" w14:textId="77777777" w:rsidR="00D67E27" w:rsidRPr="008879DE" w:rsidRDefault="00D67E27" w:rsidP="00D67E27">
      <w:pPr>
        <w:pStyle w:val="P06-00"/>
        <w:rPr>
          <w:rFonts w:ascii="Courier New" w:hAnsi="Courier New" w:cs="Courier New"/>
        </w:rPr>
      </w:pPr>
      <w:r w:rsidRPr="008879DE">
        <w:rPr>
          <w:rFonts w:ascii="Courier New" w:hAnsi="Courier New" w:cs="Courier New"/>
        </w:rPr>
        <w:t>C.  A new tenant who brings a mobile home into a mobile home park or who purchases an existing mobile home in a mobile home park shall comply with all current statements of policy and rules or regulations, including those pertaining to the size, condition and appearance of the mobile home, and exterior materials with which the mobile home has been constructed.</w:t>
      </w:r>
    </w:p>
    <w:p w14:paraId="3224C91D" w14:textId="77777777" w:rsidR="00D67E27" w:rsidRPr="008879DE" w:rsidRDefault="00D67E27" w:rsidP="00D67E27">
      <w:pPr>
        <w:pStyle w:val="P06-00"/>
        <w:rPr>
          <w:rFonts w:ascii="Courier New" w:hAnsi="Courier New" w:cs="Courier New"/>
        </w:rPr>
      </w:pPr>
      <w:r w:rsidRPr="008879DE">
        <w:rPr>
          <w:rFonts w:ascii="Courier New" w:hAnsi="Courier New" w:cs="Courier New"/>
        </w:rPr>
        <w:t>D.  A new tenant who purchases an existing mobile home in a mobile home park shall comply with all current statements of policy and rules and regulations, including those pertaining to the size, condition and appearance of the mobile home and exterior materials with which the mobile home has been constructed, except that the landlord shall not require the replacement of the siding and skirting on a mobile home unless the replacement siding and skirting will significantly change or improve the appearance of the mobile home.</w:t>
      </w:r>
    </w:p>
    <w:p w14:paraId="4844295D" w14:textId="77777777" w:rsidR="00D67E27" w:rsidRPr="008879DE" w:rsidRDefault="00D67E27" w:rsidP="00D67E27">
      <w:pPr>
        <w:pStyle w:val="P06-00"/>
        <w:rPr>
          <w:rFonts w:ascii="Courier New" w:hAnsi="Courier New" w:cs="Courier New"/>
        </w:rPr>
      </w:pPr>
      <w:r w:rsidRPr="008879DE">
        <w:rPr>
          <w:rFonts w:ascii="Courier New" w:hAnsi="Courier New" w:cs="Courier New"/>
        </w:rPr>
        <w:t>E.  If any mobile home park owner adds, changes, deletes or amends any rule, notice in writing of all such additions, changes, deletions or amendments shall be furnished to all mobile home tenants thirty days before they become effective by first class or certified mail.  Any rule or condition of occupancy that is unfair and deceptive or that does not conform to the requirements of this chapter shall be unenforceable.  A rule or regulation adopted after the tenant enters into the rental agreement is enforceable against the tenant only if it does not work a substantial modification of the rental agreement.</w:t>
      </w:r>
    </w:p>
    <w:p w14:paraId="79F3A7BA" w14:textId="77777777" w:rsidR="00D67E27" w:rsidRPr="008879DE" w:rsidRDefault="00D67E27" w:rsidP="00D67E27">
      <w:pPr>
        <w:pStyle w:val="P06-00"/>
        <w:rPr>
          <w:rFonts w:ascii="Courier New" w:hAnsi="Courier New" w:cs="Courier New"/>
        </w:rPr>
      </w:pPr>
      <w:r w:rsidRPr="008879DE">
        <w:rPr>
          <w:rFonts w:ascii="Courier New" w:hAnsi="Courier New" w:cs="Courier New"/>
        </w:rPr>
        <w:t>F.  A person who owns or operates a mobile home park shall not:</w:t>
      </w:r>
    </w:p>
    <w:p w14:paraId="13768DB3" w14:textId="77777777" w:rsidR="00D67E27" w:rsidRPr="008879DE" w:rsidRDefault="00D67E27" w:rsidP="00D67E27">
      <w:pPr>
        <w:pStyle w:val="P06-00"/>
        <w:rPr>
          <w:rFonts w:ascii="Courier New" w:hAnsi="Courier New" w:cs="Courier New"/>
        </w:rPr>
      </w:pPr>
      <w:r w:rsidRPr="008879DE">
        <w:rPr>
          <w:rFonts w:ascii="Courier New" w:hAnsi="Courier New" w:cs="Courier New"/>
        </w:rPr>
        <w:t>1.  Deny rental unless the mobile home does not meet the requirements of the rules and regulations of the landlord and the statements of policy prescribed pursuant to section 33</w:t>
      </w:r>
      <w:r w:rsidRPr="008879DE">
        <w:rPr>
          <w:rFonts w:ascii="Courier New" w:hAnsi="Courier New" w:cs="Courier New"/>
        </w:rPr>
        <w:noBreakHyphen/>
        <w:t>1436 or the park resident or prospective resident cannot conform to park rules and regulations.</w:t>
      </w:r>
    </w:p>
    <w:p w14:paraId="4626BAB5" w14:textId="77777777" w:rsidR="00D67E27" w:rsidRPr="008879DE" w:rsidRDefault="00D67E27" w:rsidP="00D67E27">
      <w:pPr>
        <w:pStyle w:val="P06-00"/>
        <w:rPr>
          <w:rFonts w:ascii="Courier New" w:hAnsi="Courier New" w:cs="Courier New"/>
        </w:rPr>
      </w:pPr>
      <w:r w:rsidRPr="008879DE">
        <w:rPr>
          <w:rFonts w:ascii="Courier New" w:hAnsi="Courier New" w:cs="Courier New"/>
        </w:rPr>
        <w:t>2.  Require any person as a precondition to renting, leasing or otherwise occupying a space for a mobile home in a mobile home park to pay an entrance or exit fee of any kind unless for services actually rendered or pursuant to a written agreement.</w:t>
      </w:r>
    </w:p>
    <w:p w14:paraId="56D591D0" w14:textId="77777777" w:rsidR="00D67E27" w:rsidRPr="008879DE" w:rsidRDefault="00D67E27" w:rsidP="00D67E27">
      <w:pPr>
        <w:pStyle w:val="P06-00"/>
        <w:rPr>
          <w:rFonts w:ascii="Courier New" w:hAnsi="Courier New" w:cs="Courier New"/>
        </w:rPr>
      </w:pPr>
      <w:r w:rsidRPr="008879DE">
        <w:rPr>
          <w:rFonts w:ascii="Courier New" w:hAnsi="Courier New" w:cs="Courier New"/>
        </w:rPr>
        <w:t>3.  Deny any resident of a mobile home park the right to sell the resident's mobile home at a price of the resident's own choosing during the term of the tenant's rental agreement, but the landlord may reserve the right to approve the purchaser of such mobile home as a tenant but such permission may not be unreasonably withheld, except that the landlord may require, notwithstanding paragraph 6 of this subsection, in order to preserve or upgrade the quality of the mobile home park, that any mobile home not in compliance with the landlord's current rules and regulations and statements of policy, in a rundown condition or in disrepair be removed from the park within sixty days.  Within ten days of a written request by the seller or prospective purchaser, a landlord shall notify the seller and the prospective purchaser in writing of any reasons for withholding approval of a purchaser pursuant to this paragraph.  The notice to the prospective purchaser shall identify the reasons for disapproval with reasonable specificity.  The notice to the seller shall identify the reasons in summary fashion consistent with applicable federal and state consumer protection laws and shall inform the seller that the seller should consult with the prospective purchaser for more specific details.</w:t>
      </w:r>
    </w:p>
    <w:p w14:paraId="5A47AD28" w14:textId="77777777" w:rsidR="00D67E27" w:rsidRPr="008879DE" w:rsidRDefault="00D67E27" w:rsidP="00D67E27">
      <w:pPr>
        <w:pStyle w:val="P06-00"/>
        <w:rPr>
          <w:rFonts w:ascii="Courier New" w:hAnsi="Courier New" w:cs="Courier New"/>
        </w:rPr>
      </w:pPr>
      <w:r w:rsidRPr="008879DE">
        <w:rPr>
          <w:rFonts w:ascii="Courier New" w:hAnsi="Courier New" w:cs="Courier New"/>
        </w:rPr>
        <w:t>4.  Exact a commission or fee with respect to the price realized by the tenant selling the mobile home, unless the park owner or operator has acted as agent for the mobile home owner pursuant to a written agreement.</w:t>
      </w:r>
    </w:p>
    <w:p w14:paraId="0ACAB425" w14:textId="77777777" w:rsidR="00D67E27" w:rsidRPr="008879DE" w:rsidRDefault="00D67E27" w:rsidP="00D67E27">
      <w:pPr>
        <w:pStyle w:val="P06-00"/>
        <w:rPr>
          <w:rFonts w:ascii="Courier New" w:hAnsi="Courier New" w:cs="Courier New"/>
        </w:rPr>
      </w:pPr>
      <w:r w:rsidRPr="008879DE">
        <w:rPr>
          <w:rFonts w:ascii="Courier New" w:hAnsi="Courier New" w:cs="Courier New"/>
        </w:rPr>
        <w:t>5.  Require a tenant or prospective tenant to use any specific sales agency, manufacturer, retailer or broker.</w:t>
      </w:r>
    </w:p>
    <w:p w14:paraId="1D6DB667" w14:textId="77777777" w:rsidR="00D67E27" w:rsidRPr="008879DE" w:rsidRDefault="00D67E27" w:rsidP="00D67E27">
      <w:pPr>
        <w:pStyle w:val="P06-00"/>
        <w:rPr>
          <w:rFonts w:ascii="Courier New" w:hAnsi="Courier New" w:cs="Courier New"/>
        </w:rPr>
      </w:pPr>
      <w:r w:rsidRPr="008879DE">
        <w:rPr>
          <w:rFonts w:ascii="Courier New" w:hAnsi="Courier New" w:cs="Courier New"/>
        </w:rPr>
        <w:t>6.  Notwithstanding section 33</w:t>
      </w:r>
      <w:r w:rsidRPr="008879DE">
        <w:rPr>
          <w:rFonts w:ascii="Courier New" w:hAnsi="Courier New" w:cs="Courier New"/>
        </w:rPr>
        <w:noBreakHyphen/>
        <w:t>1436, subsection C, require an existing tenant to furnish permanent improvements that cannot be removed without damage thereto or to the mobile home space by a tenant at the expiration of the rental agreement.  If the landlord includes any requirements for permanent improvements in the rules or statements of policy, these requirements shall not apply to any mobile home already existing in the mobile home park.</w:t>
      </w:r>
    </w:p>
    <w:p w14:paraId="14FB416C" w14:textId="77777777" w:rsidR="00D67E27" w:rsidRPr="008879DE" w:rsidRDefault="00D67E27" w:rsidP="00D67E27">
      <w:pPr>
        <w:pStyle w:val="P06-00"/>
        <w:rPr>
          <w:rFonts w:ascii="Courier New" w:hAnsi="Courier New" w:cs="Courier New"/>
        </w:rPr>
      </w:pPr>
      <w:r w:rsidRPr="008879DE">
        <w:rPr>
          <w:rFonts w:ascii="Courier New" w:hAnsi="Courier New" w:cs="Courier New"/>
        </w:rPr>
        <w:t>7.  Prohibit a tenant from advertising the sale or exchange of the tenant's mobile home, including the display of a "for sale" or "open house" sign on the dwelling or in the window of the mobile home stating the name, address and telephone number of the owner or agent of the mobile home.  The sign may be no larger than twelve inches wide and eighteen inches long.  In addition to the display of a sign in the window, the tenants may display the signs on a central posting board in the park that is reasonably accessible to the public seven days a week during daylight hours.</w:t>
      </w:r>
    </w:p>
    <w:p w14:paraId="060981F6" w14:textId="77777777" w:rsidR="00D67E27" w:rsidRPr="008879DE" w:rsidRDefault="00D67E27" w:rsidP="00D67E27">
      <w:pPr>
        <w:pStyle w:val="P06-00"/>
        <w:rPr>
          <w:rFonts w:ascii="Courier New" w:hAnsi="Courier New" w:cs="Courier New"/>
        </w:rPr>
      </w:pPr>
      <w:r w:rsidRPr="008879DE">
        <w:rPr>
          <w:rFonts w:ascii="Courier New" w:hAnsi="Courier New" w:cs="Courier New"/>
        </w:rPr>
        <w:t>8.  Require a tenant to place any additional person's name on the title to the mobile home as a condition of tenancy or residency for that additional person or pay a fee or other form of penalty for failing to place an additional person's name on the title to the mobile home.</w:t>
      </w:r>
    </w:p>
    <w:p w14:paraId="35CB76E9" w14:textId="77777777" w:rsidR="00D67E27" w:rsidRPr="008879DE" w:rsidRDefault="00D67E27" w:rsidP="00D67E27">
      <w:pPr>
        <w:pStyle w:val="P06-00"/>
        <w:rPr>
          <w:rFonts w:ascii="Courier New" w:hAnsi="Courier New" w:cs="Courier New"/>
        </w:rPr>
      </w:pPr>
      <w:r w:rsidRPr="008879DE">
        <w:rPr>
          <w:rFonts w:ascii="Courier New" w:hAnsi="Courier New" w:cs="Courier New"/>
        </w:rPr>
        <w:t>9.  Prohibit a tenant from installing reasonably necessary commercial cooling methods on the tenant's mobile home.</w:t>
      </w:r>
    </w:p>
    <w:p w14:paraId="599D997E" w14:textId="77777777" w:rsidR="00D67E27" w:rsidRPr="008879DE" w:rsidRDefault="00D67E27" w:rsidP="00D67E27">
      <w:pPr>
        <w:pStyle w:val="P06-00"/>
        <w:rPr>
          <w:rFonts w:ascii="Courier New" w:hAnsi="Courier New" w:cs="Courier New"/>
        </w:rPr>
      </w:pPr>
      <w:r w:rsidRPr="008879DE">
        <w:rPr>
          <w:rFonts w:ascii="Courier New" w:hAnsi="Courier New" w:cs="Courier New"/>
        </w:rPr>
        <w:t>G.  The landlord or manager of a mobile home park shall include, in rules and regulations, an emergency number to be called when the park is left unattended, regardless of the size of the park.</w:t>
      </w:r>
    </w:p>
    <w:p w14:paraId="0E16503E" w14:textId="77777777" w:rsidR="00D67E27" w:rsidRPr="008879DE" w:rsidRDefault="00D67E27" w:rsidP="00D67E27">
      <w:pPr>
        <w:pStyle w:val="P06-00"/>
        <w:rPr>
          <w:rFonts w:ascii="Courier New" w:hAnsi="Courier New" w:cs="Courier New"/>
        </w:rPr>
      </w:pPr>
      <w:r w:rsidRPr="008879DE">
        <w:rPr>
          <w:rFonts w:ascii="Courier New" w:hAnsi="Courier New" w:cs="Courier New"/>
        </w:rPr>
        <w:t>H.  The landlord shall not prohibit or adopt a rule that prohibits tenants or a tenant association from meeting with permission of the tenant in the tenant's mobile home, assembling at common facilities or areas within the park or meeting with or without invited visiting speakers in the mobile home park to discuss issues relating to mobile home living and affairs including the forming of a tenant association.  Such meetings shall be allowed in common facilities if such meetings are held during normal operating hours of the common facility and when the facility is not otherwise in use.  The tenant or tenant association shall be allowed to post notice of a meeting on a bulletin board in the mobile home park used for similar notices and shall be allowed to include notice of a meeting in a park newsletter.  Meeting notices and meetings prescribed in this subsection shall not constitute a solicitation.  For the purposes of this subsection, "common facilities" means a recreation hall, a clubhouse, a community center and any outdoor common area meeting location that is utilized by the tenants.</w:t>
      </w:r>
    </w:p>
    <w:p w14:paraId="0911095B" w14:textId="77777777" w:rsidR="00D67E27" w:rsidRPr="008879DE" w:rsidRDefault="00D67E27" w:rsidP="00D67E27">
      <w:pPr>
        <w:pStyle w:val="P06-00"/>
        <w:rPr>
          <w:rFonts w:ascii="Courier New" w:hAnsi="Courier New" w:cs="Courier New"/>
        </w:rPr>
      </w:pPr>
      <w:r w:rsidRPr="008879DE">
        <w:rPr>
          <w:rFonts w:ascii="Courier New" w:hAnsi="Courier New" w:cs="Courier New"/>
        </w:rPr>
        <w:t>I.  Any improvements made by a tenant such as plants, vines, edgings, gravel, stone or other additions made for the benefit of the tenancy may be removed by the tenant, or by agreement of both parties the landlord may retain the improvements by paying the tenant for their actual cost.</w:t>
      </w:r>
    </w:p>
    <w:p w14:paraId="6DA0AFB0" w14:textId="77777777" w:rsidR="00D67E27" w:rsidRPr="008879DE" w:rsidRDefault="00D67E27" w:rsidP="00D67E27">
      <w:pPr>
        <w:pStyle w:val="P06-00"/>
        <w:rPr>
          <w:rFonts w:ascii="Courier New" w:hAnsi="Courier New" w:cs="Courier New"/>
        </w:rPr>
      </w:pPr>
      <w:r w:rsidRPr="008879DE">
        <w:rPr>
          <w:rFonts w:ascii="Courier New" w:hAnsi="Courier New" w:cs="Courier New"/>
        </w:rPr>
        <w:t>J.  If a tenant dies, any surviving joint tenant or cotenant continues as tenant with the same rights, privileges and liabilities as if the surviving tenant were the original tenant, with the additional right to terminate the rental agreement by giving sixty days' written notice to the landlord within sixty days after the death of the tenant.</w:t>
      </w:r>
    </w:p>
    <w:p w14:paraId="4880E5A7" w14:textId="77777777" w:rsidR="00D67E27" w:rsidRPr="008879DE" w:rsidRDefault="00D67E27" w:rsidP="00D67E27">
      <w:pPr>
        <w:pStyle w:val="P06-00"/>
        <w:rPr>
          <w:rFonts w:ascii="Courier New" w:hAnsi="Courier New" w:cs="Courier New"/>
        </w:rPr>
      </w:pPr>
      <w:r w:rsidRPr="008879DE">
        <w:rPr>
          <w:rFonts w:ascii="Courier New" w:hAnsi="Courier New" w:cs="Courier New"/>
        </w:rPr>
        <w:t>K.  If a tenant who was sole owner of the mobile home dies during the term of the rental agreement, the tenant's heirs or legal representative have the right to cancel the lease by giving thirty days' written notice to the landlord with the same rights, privileges and liabilities of the original tenant.</w:t>
      </w:r>
    </w:p>
    <w:p w14:paraId="13F7151B" w14:textId="77777777" w:rsidR="00D67E27" w:rsidRPr="008879DE" w:rsidRDefault="00D67E27" w:rsidP="00D67E27">
      <w:pPr>
        <w:pStyle w:val="P06-00"/>
        <w:rPr>
          <w:rFonts w:ascii="Courier New" w:hAnsi="Courier New" w:cs="Courier New"/>
        </w:rPr>
      </w:pPr>
      <w:r w:rsidRPr="008879DE">
        <w:rPr>
          <w:rFonts w:ascii="Courier New" w:hAnsi="Courier New" w:cs="Courier New"/>
        </w:rPr>
        <w:t>L.  This section does not prohibit a landlord from requiring removal of a mobile home from the mobile home park within sixty days after the sale by a tenant if the mobile home does not meet the current requirements of the rules and regulations and statements of policy, including those pertaining to the size, condition and appearance of the mobile home, and exterior materials with which the mobile home has been constructed.</w:t>
      </w:r>
    </w:p>
    <w:p w14:paraId="08F173B2" w14:textId="77777777" w:rsidR="00F540AD" w:rsidRPr="008879DE" w:rsidRDefault="00D67E27" w:rsidP="00D67E27">
      <w:pPr>
        <w:pStyle w:val="P06-00"/>
        <w:rPr>
          <w:rFonts w:ascii="Courier New" w:hAnsi="Courier New" w:cs="Courier New"/>
        </w:rPr>
      </w:pPr>
      <w:r w:rsidRPr="008879DE">
        <w:rPr>
          <w:rFonts w:ascii="Courier New" w:hAnsi="Courier New" w:cs="Courier New"/>
        </w:rPr>
        <w:t xml:space="preserve">M.  On the sale of a mobile home that was manufactured after June 15, 1976 to a tenant who is otherwise qualified for tenancy, a landlord shall not require removal of that mobile home from the mobile home park solely because of the age of the mobile home.  A landlord may require the removal of a mobile home on the sale of the mobile home solely because of the age of the mobile home if the mobile home was manufactured on or before June 15, 1976.  This subsection shall not be construed to preclude a landlord from prohibiting a mobile home from being moved into a mobile home park solely because of the age of the mobile home without regard to its date of manufacture. </w:t>
      </w:r>
      <w:r w:rsidRPr="008879DE">
        <w:rPr>
          <w:rFonts w:ascii="Courier New" w:hAnsi="Courier New" w:cs="Courier New"/>
        </w:rPr>
        <w:fldChar w:fldCharType="begin"/>
      </w:r>
      <w:r w:rsidRPr="008879DE">
        <w:rPr>
          <w:rFonts w:ascii="Courier New" w:hAnsi="Courier New" w:cs="Courier New"/>
        </w:rPr>
        <w:instrText xml:space="preserve"> COMMENTS END_STATUTE \* MERGEFORMAT </w:instrText>
      </w:r>
      <w:r w:rsidRPr="008879DE">
        <w:rPr>
          <w:rFonts w:ascii="Courier New" w:hAnsi="Courier New" w:cs="Courier New"/>
        </w:rPr>
        <w:fldChar w:fldCharType="separate"/>
      </w:r>
      <w:r w:rsidRPr="008879DE">
        <w:rPr>
          <w:rFonts w:ascii="Courier New" w:hAnsi="Courier New" w:cs="Courier New"/>
          <w:vanish/>
        </w:rPr>
        <w:t>END_STATUTE</w:t>
      </w:r>
      <w:r w:rsidRPr="008879DE">
        <w:rPr>
          <w:rFonts w:ascii="Courier New" w:hAnsi="Courier New" w:cs="Courier New"/>
        </w:rPr>
        <w:fldChar w:fldCharType="end"/>
      </w:r>
    </w:p>
    <w:sectPr w:rsidR="00F540AD" w:rsidRPr="008879DE" w:rsidSect="00D67E2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655B" w14:textId="77777777" w:rsidR="00D67E27" w:rsidRDefault="00D67E27">
      <w:r>
        <w:separator/>
      </w:r>
    </w:p>
  </w:endnote>
  <w:endnote w:type="continuationSeparator" w:id="0">
    <w:p w14:paraId="58CF8D7A" w14:textId="77777777" w:rsidR="00D67E27" w:rsidRDefault="00D6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20B2" w14:textId="77777777" w:rsidR="00D67E27" w:rsidRDefault="00D67E27">
      <w:r>
        <w:separator/>
      </w:r>
    </w:p>
  </w:footnote>
  <w:footnote w:type="continuationSeparator" w:id="0">
    <w:p w14:paraId="347D498B" w14:textId="77777777" w:rsidR="00D67E27" w:rsidRDefault="00D67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99251689">
    <w:abstractNumId w:val="8"/>
  </w:num>
  <w:num w:numId="2" w16cid:durableId="1271820882">
    <w:abstractNumId w:val="8"/>
  </w:num>
  <w:num w:numId="3" w16cid:durableId="447628395">
    <w:abstractNumId w:val="7"/>
  </w:num>
  <w:num w:numId="4" w16cid:durableId="27536933">
    <w:abstractNumId w:val="7"/>
  </w:num>
  <w:num w:numId="5" w16cid:durableId="199783212">
    <w:abstractNumId w:val="10"/>
  </w:num>
  <w:num w:numId="6" w16cid:durableId="150878908">
    <w:abstractNumId w:val="11"/>
  </w:num>
  <w:num w:numId="7" w16cid:durableId="1747994378">
    <w:abstractNumId w:val="12"/>
  </w:num>
  <w:num w:numId="8" w16cid:durableId="1162306866">
    <w:abstractNumId w:val="9"/>
  </w:num>
  <w:num w:numId="9" w16cid:durableId="1745445723">
    <w:abstractNumId w:val="6"/>
  </w:num>
  <w:num w:numId="10" w16cid:durableId="1157114132">
    <w:abstractNumId w:val="5"/>
  </w:num>
  <w:num w:numId="11" w16cid:durableId="1280574755">
    <w:abstractNumId w:val="4"/>
  </w:num>
  <w:num w:numId="12" w16cid:durableId="542717804">
    <w:abstractNumId w:val="3"/>
  </w:num>
  <w:num w:numId="13" w16cid:durableId="1402017972">
    <w:abstractNumId w:val="2"/>
  </w:num>
  <w:num w:numId="14" w16cid:durableId="1684430010">
    <w:abstractNumId w:val="1"/>
  </w:num>
  <w:num w:numId="15" w16cid:durableId="208984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27"/>
    <w:rsid w:val="00010503"/>
    <w:rsid w:val="00033AE7"/>
    <w:rsid w:val="008879DE"/>
    <w:rsid w:val="00D67E2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A9E14"/>
  <w15:chartTrackingRefBased/>
  <w15:docId w15:val="{1749149C-A328-42D5-A3DF-CE82E5E3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67E2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1664</Words>
  <Characters>8159</Characters>
  <Application>Microsoft Office Word</Application>
  <DocSecurity>0</DocSecurity>
  <Lines>153</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33-1452; Rules and regulations</dc:title>
  <dc:subject>Rules and regulations</dc:subject>
  <dc:creator>Arizona Legislative Council</dc:creator>
  <cp:keywords/>
  <dc:description>0064.docx - 562R - 2024</dc:description>
  <cp:lastModifiedBy>dbupdate</cp:lastModifiedBy>
  <cp:revision>2</cp:revision>
  <dcterms:created xsi:type="dcterms:W3CDTF">2025-09-20T22:54:00Z</dcterms:created>
  <dcterms:modified xsi:type="dcterms:W3CDTF">2025-09-20T22:54:00Z</dcterms:modified>
</cp:coreProperties>
</file>