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67C0F" w14:textId="77777777" w:rsidR="00A9293E" w:rsidRPr="003C307E" w:rsidRDefault="00A9293E" w:rsidP="00A9293E">
      <w:pPr>
        <w:pStyle w:val="SEC06-18"/>
        <w:rPr>
          <w:rFonts w:ascii="Courier New" w:hAnsi="Courier New"/>
        </w:rPr>
      </w:pPr>
      <w:r w:rsidRPr="003C307E">
        <w:rPr>
          <w:rFonts w:ascii="Courier New" w:hAnsi="Courier New"/>
          <w:vanish/>
        </w:rPr>
        <w:fldChar w:fldCharType="begin"/>
      </w:r>
      <w:r w:rsidRPr="003C307E">
        <w:rPr>
          <w:rFonts w:ascii="Courier New" w:hAnsi="Courier New"/>
          <w:vanish/>
        </w:rPr>
        <w:instrText xml:space="preserve"> COMMENTS START_STATUTE \* MERGEFORMAT </w:instrText>
      </w:r>
      <w:r w:rsidRPr="003C307E">
        <w:rPr>
          <w:rFonts w:ascii="Courier New" w:hAnsi="Courier New"/>
          <w:vanish/>
        </w:rPr>
        <w:fldChar w:fldCharType="separate"/>
      </w:r>
      <w:r w:rsidRPr="003C307E">
        <w:rPr>
          <w:rFonts w:ascii="Courier New" w:hAnsi="Courier New"/>
          <w:vanish/>
        </w:rPr>
        <w:t>START_STATUTE</w:t>
      </w:r>
      <w:r w:rsidRPr="003C307E">
        <w:rPr>
          <w:rFonts w:ascii="Courier New" w:hAnsi="Courier New"/>
          <w:vanish/>
        </w:rPr>
        <w:fldChar w:fldCharType="end"/>
      </w:r>
      <w:r w:rsidRPr="003C307E">
        <w:rPr>
          <w:rStyle w:val="SNUM"/>
          <w:rFonts w:ascii="Courier New" w:hAnsi="Courier New"/>
        </w:rPr>
        <w:t>33-1407</w:t>
      </w:r>
      <w:r w:rsidRPr="003C307E">
        <w:rPr>
          <w:rFonts w:ascii="Courier New" w:hAnsi="Courier New"/>
        </w:rPr>
        <w:t>.  </w:t>
      </w:r>
      <w:r w:rsidRPr="003C307E">
        <w:rPr>
          <w:rStyle w:val="SECHEAD"/>
          <w:rFonts w:ascii="Courier New" w:hAnsi="Courier New"/>
        </w:rPr>
        <w:t>Exclusions from application of chapter</w:t>
      </w:r>
    </w:p>
    <w:p w14:paraId="42520508" w14:textId="77777777" w:rsidR="00A9293E" w:rsidRPr="003C307E" w:rsidRDefault="00A9293E" w:rsidP="00A9293E">
      <w:pPr>
        <w:pStyle w:val="P06-00"/>
        <w:rPr>
          <w:rFonts w:ascii="Courier New" w:hAnsi="Courier New"/>
        </w:rPr>
      </w:pPr>
      <w:r w:rsidRPr="003C307E">
        <w:rPr>
          <w:rFonts w:ascii="Courier New" w:hAnsi="Courier New"/>
        </w:rPr>
        <w:t>A.  This chapter does not apply to an occupancy in or operation of public housing as authorized, provided or conducted under or pursuant to title 36, chapter 12, or under or pursuant to any federal law or regulation that might conflict therewith.</w:t>
      </w:r>
    </w:p>
    <w:p w14:paraId="5F97E13B" w14:textId="77777777" w:rsidR="00A9293E" w:rsidRPr="003C307E" w:rsidRDefault="00A9293E" w:rsidP="00A9293E">
      <w:pPr>
        <w:pStyle w:val="P06-00"/>
        <w:rPr>
          <w:rFonts w:ascii="Courier New" w:hAnsi="Courier New"/>
        </w:rPr>
      </w:pPr>
      <w:r w:rsidRPr="003C307E">
        <w:rPr>
          <w:rFonts w:ascii="Courier New" w:hAnsi="Courier New"/>
        </w:rPr>
        <w:t>B.  This chapter does not apply to a mobile home and mobile home space if both are owned by the same person, to recreational vehicles or, except for sections 33</w:t>
      </w:r>
      <w:r w:rsidRPr="003C307E">
        <w:rPr>
          <w:rFonts w:ascii="Courier New" w:hAnsi="Courier New"/>
        </w:rPr>
        <w:noBreakHyphen/>
        <w:t>1476.01, 33</w:t>
      </w:r>
      <w:r w:rsidRPr="003C307E">
        <w:rPr>
          <w:rFonts w:ascii="Courier New" w:hAnsi="Courier New"/>
        </w:rPr>
        <w:noBreakHyphen/>
        <w:t>1476.02 and 33</w:t>
      </w:r>
      <w:r w:rsidRPr="003C307E">
        <w:rPr>
          <w:rFonts w:ascii="Courier New" w:hAnsi="Courier New"/>
        </w:rPr>
        <w:noBreakHyphen/>
        <w:t xml:space="preserve">1476.03, to travel trailers or to the rental of a mobile home space that is not located in a mobile home park. </w:t>
      </w:r>
    </w:p>
    <w:p w14:paraId="60A86F8B" w14:textId="77777777" w:rsidR="00A9293E" w:rsidRPr="003C307E" w:rsidRDefault="00A9293E" w:rsidP="00A9293E">
      <w:pPr>
        <w:pStyle w:val="P06-00"/>
        <w:rPr>
          <w:rFonts w:ascii="Courier New" w:hAnsi="Courier New"/>
        </w:rPr>
      </w:pPr>
      <w:r w:rsidRPr="003C307E">
        <w:rPr>
          <w:rFonts w:ascii="Courier New" w:hAnsi="Courier New"/>
        </w:rPr>
        <w:t>C.  This chapter does not apply to a mobile home that has not been occupied for residential purposes by one or more persons in its current location with the approval of the landlord since being titled to the mobile home's present owner unless the present owner proves by clear and convincing evidence that the mobile home owner acquired the mobile home for residential purposes but was prohibited from using the mobile home due to circumstances beyond the mobile home owner's control.  This subsection includes a mobile home owned by a broker o</w:t>
      </w:r>
      <w:r w:rsidR="00AE3D5B" w:rsidRPr="003C307E">
        <w:rPr>
          <w:rFonts w:ascii="Courier New" w:hAnsi="Courier New"/>
        </w:rPr>
        <w:t xml:space="preserve">r dealer as defined in section </w:t>
      </w:r>
      <w:r w:rsidRPr="003C307E">
        <w:rPr>
          <w:rFonts w:ascii="Courier New" w:hAnsi="Courier New"/>
        </w:rPr>
        <w:t>41</w:t>
      </w:r>
      <w:r w:rsidRPr="003C307E">
        <w:rPr>
          <w:rFonts w:ascii="Courier New" w:hAnsi="Courier New"/>
        </w:rPr>
        <w:noBreakHyphen/>
        <w:t xml:space="preserve">4001. </w:t>
      </w:r>
      <w:r w:rsidRPr="003C307E">
        <w:rPr>
          <w:rFonts w:ascii="Courier New" w:hAnsi="Courier New"/>
          <w:vanish/>
        </w:rPr>
        <w:fldChar w:fldCharType="begin"/>
      </w:r>
      <w:r w:rsidRPr="003C307E">
        <w:rPr>
          <w:rFonts w:ascii="Courier New" w:hAnsi="Courier New"/>
          <w:vanish/>
        </w:rPr>
        <w:instrText xml:space="preserve"> COMMENTS END_STATUTE \* MERGEFORMAT </w:instrText>
      </w:r>
      <w:r w:rsidRPr="003C307E">
        <w:rPr>
          <w:rFonts w:ascii="Courier New" w:hAnsi="Courier New"/>
          <w:vanish/>
        </w:rPr>
        <w:fldChar w:fldCharType="separate"/>
      </w:r>
      <w:r w:rsidRPr="003C307E">
        <w:rPr>
          <w:rFonts w:ascii="Courier New" w:hAnsi="Courier New"/>
          <w:vanish/>
        </w:rPr>
        <w:t>END_STATUTE</w:t>
      </w:r>
      <w:r w:rsidRPr="003C307E">
        <w:rPr>
          <w:rFonts w:ascii="Courier New" w:hAnsi="Courier New"/>
          <w:vanish/>
        </w:rPr>
        <w:fldChar w:fldCharType="end"/>
      </w:r>
    </w:p>
    <w:p w14:paraId="38CC22E7" w14:textId="77777777" w:rsidR="00A9293E" w:rsidRPr="003C307E" w:rsidRDefault="00A9293E" w:rsidP="00A9293E">
      <w:pPr>
        <w:rPr>
          <w:rFonts w:ascii="Courier New" w:hAnsi="Courier New"/>
        </w:rPr>
      </w:pPr>
    </w:p>
    <w:sectPr w:rsidR="00A9293E" w:rsidRPr="003C307E" w:rsidSect="00A9293E">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C222D" w14:textId="77777777" w:rsidR="009E2296" w:rsidRDefault="009E2296">
      <w:r>
        <w:separator/>
      </w:r>
    </w:p>
  </w:endnote>
  <w:endnote w:type="continuationSeparator" w:id="0">
    <w:p w14:paraId="5042E2B5" w14:textId="77777777" w:rsidR="009E2296" w:rsidRDefault="009E2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21153" w14:textId="77777777" w:rsidR="009E2296" w:rsidRDefault="009E2296">
      <w:r>
        <w:separator/>
      </w:r>
    </w:p>
  </w:footnote>
  <w:footnote w:type="continuationSeparator" w:id="0">
    <w:p w14:paraId="7EA5FAEA" w14:textId="77777777" w:rsidR="009E2296" w:rsidRDefault="009E2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26374058">
    <w:abstractNumId w:val="1"/>
  </w:num>
  <w:num w:numId="2" w16cid:durableId="1537739025">
    <w:abstractNumId w:val="1"/>
  </w:num>
  <w:num w:numId="3" w16cid:durableId="2003199986">
    <w:abstractNumId w:val="0"/>
  </w:num>
  <w:num w:numId="4" w16cid:durableId="212617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93E"/>
    <w:rsid w:val="0034353A"/>
    <w:rsid w:val="003C307E"/>
    <w:rsid w:val="009E2296"/>
    <w:rsid w:val="00A9293E"/>
    <w:rsid w:val="00AE3D5B"/>
    <w:rsid w:val="00CE7678"/>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7961B"/>
  <w15:chartTrackingRefBased/>
  <w15:docId w15:val="{DDAF1678-7795-4CEE-AF09-13671A3A4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A9293E"/>
    <w:rPr>
      <w:rFonts w:ascii="Letter-Gothic-Drafting" w:hAnsi="Letter-Gothic-Drafting"/>
      <w:b/>
      <w:snapToGrid w:val="0"/>
    </w:rPr>
  </w:style>
  <w:style w:type="character" w:customStyle="1" w:styleId="SEC06-18Char">
    <w:name w:val="SEC 06-18 Char"/>
    <w:link w:val="SEC06-18"/>
    <w:rsid w:val="00A9293E"/>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219</Words>
  <Characters>1069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33-1407; Exclusions from application of chapter</dc:title>
  <dc:subject>Exclusions from application of chapter</dc:subject>
  <dc:creator>Arizona Legislative Council</dc:creator>
  <cp:keywords/>
  <dc:description>0128.doc - 522R - 2016</dc:description>
  <cp:lastModifiedBy>dbupdate</cp:lastModifiedBy>
  <cp:revision>2</cp:revision>
  <cp:lastPrinted>2016-07-28T14:49:00Z</cp:lastPrinted>
  <dcterms:created xsi:type="dcterms:W3CDTF">2026-09-09T20:59:00Z</dcterms:created>
  <dcterms:modified xsi:type="dcterms:W3CDTF">2026-09-09T20:59:00Z</dcterms:modified>
</cp:coreProperties>
</file>