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BE5E" w14:textId="77777777" w:rsidR="00CB3701" w:rsidRPr="00F54E34" w:rsidRDefault="00CB3701" w:rsidP="00CB3701">
      <w:pPr>
        <w:pStyle w:val="SEC06-21"/>
        <w:rPr>
          <w:rFonts w:ascii="Courier New" w:hAnsi="Courier New"/>
        </w:rPr>
      </w:pPr>
      <w:r w:rsidRPr="00F54E34">
        <w:rPr>
          <w:rFonts w:ascii="Courier New" w:hAnsi="Courier New"/>
          <w:vanish/>
        </w:rPr>
        <w:fldChar w:fldCharType="begin"/>
      </w:r>
      <w:r w:rsidRPr="00F54E34">
        <w:rPr>
          <w:rFonts w:ascii="Courier New" w:hAnsi="Courier New"/>
          <w:vanish/>
        </w:rPr>
        <w:instrText xml:space="preserve"> COMMENTS START_STATUTE \* MERGEFORMAT </w:instrText>
      </w:r>
      <w:r w:rsidRPr="00F54E34">
        <w:rPr>
          <w:rFonts w:ascii="Courier New" w:hAnsi="Courier New"/>
          <w:vanish/>
        </w:rPr>
        <w:fldChar w:fldCharType="separate"/>
      </w:r>
      <w:r w:rsidRPr="00F54E34">
        <w:rPr>
          <w:rFonts w:ascii="Courier New" w:hAnsi="Courier New"/>
          <w:vanish/>
        </w:rPr>
        <w:t>START_STATUTE</w:t>
      </w:r>
      <w:r w:rsidRPr="00F54E34">
        <w:rPr>
          <w:rFonts w:ascii="Courier New" w:hAnsi="Courier New"/>
          <w:vanish/>
        </w:rPr>
        <w:fldChar w:fldCharType="end"/>
      </w:r>
      <w:r w:rsidRPr="00F54E34">
        <w:rPr>
          <w:rStyle w:val="SNUM"/>
          <w:rFonts w:ascii="Courier New" w:hAnsi="Courier New"/>
        </w:rPr>
        <w:t>33-1252.01.</w:t>
      </w:r>
      <w:r w:rsidRPr="00F54E34">
        <w:rPr>
          <w:rFonts w:ascii="Courier New" w:hAnsi="Courier New"/>
        </w:rPr>
        <w:t>  </w:t>
      </w:r>
      <w:r w:rsidRPr="00F54E34">
        <w:rPr>
          <w:rStyle w:val="SECHEAD"/>
          <w:rFonts w:ascii="Courier New" w:hAnsi="Courier New"/>
        </w:rPr>
        <w:t>Conveyance of certain real property</w:t>
      </w:r>
    </w:p>
    <w:p w14:paraId="4F851262" w14:textId="77777777" w:rsidR="00CB3701" w:rsidRPr="00F54E34" w:rsidRDefault="00CB3701" w:rsidP="00CB3701">
      <w:pPr>
        <w:pStyle w:val="P06-00"/>
        <w:rPr>
          <w:rFonts w:ascii="Courier New" w:hAnsi="Courier New"/>
        </w:rPr>
      </w:pPr>
      <w:r w:rsidRPr="00F54E34">
        <w:rPr>
          <w:rFonts w:ascii="Courier New" w:hAnsi="Courier New"/>
        </w:rPr>
        <w:t>A.  Real property that is held as an asset of the association and that is not held as a common element of the condominium may be conveyed by the association if persons entitled to cast at least eighty per cent of the votes in the association, or any larger percentage the declaration specifies, agree to the conveyance in the m</w:t>
      </w:r>
      <w:r w:rsidR="00A86E03" w:rsidRPr="00F54E34">
        <w:rPr>
          <w:rFonts w:ascii="Courier New" w:hAnsi="Courier New"/>
        </w:rPr>
        <w:t>anner prescribed in subsection B</w:t>
      </w:r>
      <w:r w:rsidRPr="00F54E34">
        <w:rPr>
          <w:rFonts w:ascii="Courier New" w:hAnsi="Courier New"/>
        </w:rPr>
        <w:t>.</w:t>
      </w:r>
    </w:p>
    <w:p w14:paraId="3F1F2BB8" w14:textId="77777777" w:rsidR="00CB3701" w:rsidRPr="00F54E34" w:rsidRDefault="00CB3701" w:rsidP="00CB3701">
      <w:pPr>
        <w:pStyle w:val="P06-00"/>
        <w:rPr>
          <w:rFonts w:ascii="Courier New" w:hAnsi="Courier New"/>
        </w:rPr>
      </w:pPr>
      <w:r w:rsidRPr="00F54E34">
        <w:rPr>
          <w:rFonts w:ascii="Courier New" w:hAnsi="Courier New"/>
        </w:rPr>
        <w:t>B.  An agreement to convey real property that is held as an asset of the association and that is not held as a common element of the condominium shall be evidenced by the execution of an agreement, or ratifications of the agreement, in the same manner as a deed and by the requisite number of unit owners.  The agreement shall specify a date after which the agreement will be void unless previously recorded.  The agreement and all ratifications of the agreement shall be recorded in each county in which a portion of the condominium is situated and are effective only on recordation.</w:t>
      </w:r>
    </w:p>
    <w:p w14:paraId="29DCFDD3" w14:textId="77777777" w:rsidR="00CB3701" w:rsidRPr="00F54E34" w:rsidRDefault="00CB3701" w:rsidP="00CB3701">
      <w:pPr>
        <w:pStyle w:val="P06-00"/>
        <w:rPr>
          <w:rFonts w:ascii="Courier New" w:hAnsi="Courier New"/>
        </w:rPr>
      </w:pPr>
      <w:r w:rsidRPr="00F54E34">
        <w:rPr>
          <w:rFonts w:ascii="Courier New" w:hAnsi="Courier New"/>
        </w:rPr>
        <w:t>C.  The association, on behalf of the unit owners, may contract to convey the real property but the contract is not enforceable against the association until approved pursuant to subsections A and B.  Thereafter, the association has all powers necessary and appropriate to effect the conveyance, including the power to execute deeds or other instruments.</w:t>
      </w:r>
    </w:p>
    <w:p w14:paraId="1E02422C" w14:textId="77777777" w:rsidR="00CB3701" w:rsidRPr="00F54E34" w:rsidRDefault="00CB3701" w:rsidP="00CB3701">
      <w:pPr>
        <w:pStyle w:val="P06-00"/>
        <w:rPr>
          <w:rFonts w:ascii="Courier New" w:hAnsi="Courier New"/>
        </w:rPr>
      </w:pPr>
      <w:r w:rsidRPr="00F54E34">
        <w:rPr>
          <w:rFonts w:ascii="Courier New" w:hAnsi="Courier New"/>
        </w:rPr>
        <w:t>D.  Except as permitted in this chapter, any purported conveyance or other voluntary transfer of real property is void.</w:t>
      </w:r>
    </w:p>
    <w:p w14:paraId="57B16681" w14:textId="77777777" w:rsidR="00CB3701" w:rsidRPr="00F54E34" w:rsidRDefault="00CB3701" w:rsidP="00CB3701">
      <w:pPr>
        <w:pStyle w:val="P06-00"/>
        <w:rPr>
          <w:rFonts w:ascii="Courier New" w:hAnsi="Courier New"/>
        </w:rPr>
      </w:pPr>
      <w:r w:rsidRPr="00F54E34">
        <w:rPr>
          <w:rFonts w:ascii="Courier New" w:hAnsi="Courier New"/>
        </w:rPr>
        <w:t>E.  A conveyance of real property pursuant to this section does not affect the priority or validity of preexisting encumbrances.</w:t>
      </w:r>
    </w:p>
    <w:p w14:paraId="4BB63882" w14:textId="77777777" w:rsidR="00CB3701" w:rsidRPr="00F54E34" w:rsidRDefault="00A86E03" w:rsidP="00CB3701">
      <w:pPr>
        <w:pStyle w:val="P06-00"/>
        <w:rPr>
          <w:rFonts w:ascii="Courier New" w:hAnsi="Courier New"/>
        </w:rPr>
      </w:pPr>
      <w:r w:rsidRPr="00F54E34">
        <w:rPr>
          <w:rFonts w:ascii="Courier New" w:hAnsi="Courier New"/>
        </w:rPr>
        <w:t>F</w:t>
      </w:r>
      <w:r w:rsidR="00CB3701" w:rsidRPr="00F54E34">
        <w:rPr>
          <w:rFonts w:ascii="Courier New" w:hAnsi="Courier New"/>
        </w:rPr>
        <w:t>.  </w:t>
      </w:r>
      <w:r w:rsidRPr="00F54E34">
        <w:rPr>
          <w:rFonts w:ascii="Courier New" w:hAnsi="Courier New"/>
        </w:rPr>
        <w:t xml:space="preserve">Property an association acquires in an assessment lien foreclosure action shall not be considered real property held as an asset of the association for the purpose of this section. </w:t>
      </w:r>
      <w:r w:rsidR="00CB3701" w:rsidRPr="00F54E34">
        <w:rPr>
          <w:rFonts w:ascii="Courier New" w:hAnsi="Courier New"/>
          <w:vanish/>
        </w:rPr>
        <w:fldChar w:fldCharType="begin"/>
      </w:r>
      <w:r w:rsidR="00CB3701" w:rsidRPr="00F54E34">
        <w:rPr>
          <w:rFonts w:ascii="Courier New" w:hAnsi="Courier New"/>
          <w:vanish/>
        </w:rPr>
        <w:instrText xml:space="preserve"> COMMENTS END_STATUTE \* MERGEFORMAT </w:instrText>
      </w:r>
      <w:r w:rsidR="00CB3701" w:rsidRPr="00F54E34">
        <w:rPr>
          <w:rFonts w:ascii="Courier New" w:hAnsi="Courier New"/>
          <w:vanish/>
        </w:rPr>
        <w:fldChar w:fldCharType="separate"/>
      </w:r>
      <w:r w:rsidR="00CB3701" w:rsidRPr="00F54E34">
        <w:rPr>
          <w:rFonts w:ascii="Courier New" w:hAnsi="Courier New"/>
          <w:vanish/>
        </w:rPr>
        <w:t>END_STATUTE</w:t>
      </w:r>
      <w:r w:rsidR="00CB3701" w:rsidRPr="00F54E34">
        <w:rPr>
          <w:rFonts w:ascii="Courier New" w:hAnsi="Courier New"/>
          <w:vanish/>
        </w:rPr>
        <w:fldChar w:fldCharType="end"/>
      </w:r>
    </w:p>
    <w:p w14:paraId="28A29E4E" w14:textId="77777777" w:rsidR="00CB3701" w:rsidRPr="00F54E34" w:rsidRDefault="00CB3701" w:rsidP="00CB3701">
      <w:pPr>
        <w:rPr>
          <w:rFonts w:ascii="Courier New" w:hAnsi="Courier New"/>
        </w:rPr>
      </w:pPr>
    </w:p>
    <w:sectPr w:rsidR="00CB3701" w:rsidRPr="00F54E34" w:rsidSect="00CB3701">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9A3AA" w14:textId="77777777" w:rsidR="006B0186" w:rsidRDefault="006B0186">
      <w:r>
        <w:separator/>
      </w:r>
    </w:p>
  </w:endnote>
  <w:endnote w:type="continuationSeparator" w:id="0">
    <w:p w14:paraId="0F535885" w14:textId="77777777" w:rsidR="006B0186" w:rsidRDefault="006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57701" w14:textId="77777777" w:rsidR="006B0186" w:rsidRDefault="006B0186">
      <w:r>
        <w:separator/>
      </w:r>
    </w:p>
  </w:footnote>
  <w:footnote w:type="continuationSeparator" w:id="0">
    <w:p w14:paraId="6AE3B48C" w14:textId="77777777" w:rsidR="006B0186" w:rsidRDefault="006B0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68708335">
    <w:abstractNumId w:val="1"/>
  </w:num>
  <w:num w:numId="2" w16cid:durableId="1381249002">
    <w:abstractNumId w:val="1"/>
  </w:num>
  <w:num w:numId="3" w16cid:durableId="1724670455">
    <w:abstractNumId w:val="0"/>
  </w:num>
  <w:num w:numId="4" w16cid:durableId="15919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03"/>
    <w:rsid w:val="002F032D"/>
    <w:rsid w:val="006B0186"/>
    <w:rsid w:val="00A86E03"/>
    <w:rsid w:val="00CB3701"/>
    <w:rsid w:val="00F540AD"/>
    <w:rsid w:val="00F5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D5628"/>
  <w15:chartTrackingRefBased/>
  <w15:docId w15:val="{401E77DD-A99D-4441-A8C6-683FB4341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315</Words>
  <Characters>1577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33-1252.01; Conveyance of certain real property</dc:title>
  <dc:subject>Conveyance of certain real property</dc:subject>
  <dc:creator>Arizona Legislative Council</dc:creator>
  <cp:keywords/>
  <dc:description>END_STATUTE</dc:description>
  <cp:lastModifiedBy>dbupdate</cp:lastModifiedBy>
  <cp:revision>2</cp:revision>
  <cp:lastPrinted>2006-08-15T20:13:00Z</cp:lastPrinted>
  <dcterms:created xsi:type="dcterms:W3CDTF">2026-09-09T20:45:00Z</dcterms:created>
  <dcterms:modified xsi:type="dcterms:W3CDTF">2026-09-09T20:45:00Z</dcterms:modified>
</cp:coreProperties>
</file>