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93BA" w14:textId="44F79FFF" w:rsidR="000B5629" w:rsidRPr="0032044B" w:rsidRDefault="000B5629" w:rsidP="000B5629">
      <w:pPr>
        <w:pStyle w:val="SEC06-18"/>
        <w:rPr>
          <w:rFonts w:ascii="Courier New" w:hAnsi="Courier New" w:cs="Courier New"/>
        </w:rPr>
      </w:pPr>
      <w:r w:rsidRPr="0032044B">
        <w:rPr>
          <w:rFonts w:ascii="Courier New" w:hAnsi="Courier New" w:cs="Courier New"/>
          <w:vanish/>
        </w:rPr>
        <w:fldChar w:fldCharType="begin"/>
      </w:r>
      <w:r w:rsidRPr="0032044B">
        <w:rPr>
          <w:rFonts w:ascii="Courier New" w:hAnsi="Courier New" w:cs="Courier New"/>
          <w:vanish/>
        </w:rPr>
        <w:instrText xml:space="preserve"> COMMENTS START_STATUTE \* MERGEFORMAT </w:instrText>
      </w:r>
      <w:r w:rsidRPr="0032044B">
        <w:rPr>
          <w:rFonts w:ascii="Courier New" w:hAnsi="Courier New" w:cs="Courier New"/>
          <w:vanish/>
        </w:rPr>
        <w:fldChar w:fldCharType="separate"/>
      </w:r>
      <w:r w:rsidRPr="0032044B">
        <w:rPr>
          <w:rFonts w:ascii="Courier New" w:hAnsi="Courier New" w:cs="Courier New"/>
          <w:vanish/>
        </w:rPr>
        <w:t>START_STATUTE</w:t>
      </w:r>
      <w:r w:rsidRPr="0032044B">
        <w:rPr>
          <w:rFonts w:ascii="Courier New" w:hAnsi="Courier New" w:cs="Courier New"/>
          <w:vanish/>
        </w:rPr>
        <w:fldChar w:fldCharType="end"/>
      </w:r>
      <w:r w:rsidRPr="0032044B">
        <w:rPr>
          <w:rStyle w:val="SNUM"/>
          <w:rFonts w:ascii="Courier New" w:hAnsi="Courier New" w:cs="Courier New"/>
        </w:rPr>
        <w:t>33-1250</w:t>
      </w:r>
      <w:r w:rsidR="00D05CD5" w:rsidRPr="0032044B">
        <w:rPr>
          <w:rStyle w:val="SNUM"/>
          <w:rFonts w:ascii="Courier New" w:hAnsi="Courier New" w:cs="Courier New"/>
        </w:rPr>
        <w:t>.</w:t>
      </w:r>
      <w:r w:rsidRPr="0032044B">
        <w:rPr>
          <w:rFonts w:ascii="Courier New" w:hAnsi="Courier New" w:cs="Courier New"/>
        </w:rPr>
        <w:t>  </w:t>
      </w:r>
      <w:r w:rsidRPr="0032044B">
        <w:rPr>
          <w:rStyle w:val="SECHEAD"/>
          <w:rFonts w:ascii="Courier New" w:hAnsi="Courier New" w:cs="Courier New"/>
        </w:rPr>
        <w:t>Voting; proxies; absentee ballots; applicability; definition</w:t>
      </w:r>
    </w:p>
    <w:p w14:paraId="65A43038" w14:textId="77777777" w:rsidR="000B5629" w:rsidRPr="0032044B" w:rsidRDefault="000B5629" w:rsidP="000B5629">
      <w:pPr>
        <w:pStyle w:val="P06-00"/>
        <w:rPr>
          <w:rFonts w:ascii="Courier New" w:hAnsi="Courier New" w:cs="Courier New"/>
        </w:rPr>
      </w:pPr>
      <w:r w:rsidRPr="0032044B">
        <w:rPr>
          <w:rFonts w:ascii="Courier New" w:hAnsi="Courier New" w:cs="Courier New"/>
        </w:rPr>
        <w:t>A.  If only one of the multiple owners of a unit is present at a meeting of the association, the owner is entitled to cast all the votes allocated to that unit.  If more than one of the multiple owners are present, the votes allocated to that unit may be cast only in accordance with the agreement of a majority in interest of the multiple owners unless the declaration expressly provides otherwise.  There is majority agreement if any one of the multiple owners casts the votes allocated to that unit without protest being made promptly to the person presiding over the meeting by any of the other owners of the unit.</w:t>
      </w:r>
    </w:p>
    <w:p w14:paraId="66DAB287" w14:textId="77777777" w:rsidR="000B5629" w:rsidRPr="0032044B" w:rsidRDefault="000B5629" w:rsidP="000B5629">
      <w:pPr>
        <w:pStyle w:val="P06-00"/>
        <w:rPr>
          <w:rFonts w:ascii="Courier New" w:hAnsi="Courier New" w:cs="Courier New"/>
        </w:rPr>
      </w:pPr>
      <w:r w:rsidRPr="0032044B">
        <w:rPr>
          <w:rFonts w:ascii="Courier New" w:hAnsi="Courier New" w:cs="Courier New"/>
        </w:rPr>
        <w:t>B.  During the period of declarant control, votes allocated to a unit may be cast pursuant to a proxy duly executed by a unit owner.  If a unit is owned by more than one person, each owner of the unit may vote or register protest to the casting of votes by the other owners of the unit through a duly executed proxy.  A unit owner may not revoke a proxy given pursuant to this section except by actual notice of revocation to the person presiding over a meeting of the association.  A proxy is void if it is not dated or purports to be revocable without notice.  The proxy is revoked on presentation of a later dated proxy executed by the same unit owner.  A proxy terminates one year after its date, unless it specifies a shorter term or unless it states that it is coupled with an interest and is irrevocable.</w:t>
      </w:r>
    </w:p>
    <w:p w14:paraId="6EFFCB3E" w14:textId="77777777" w:rsidR="000B5629" w:rsidRPr="0032044B" w:rsidRDefault="000B5629" w:rsidP="000B5629">
      <w:pPr>
        <w:pStyle w:val="P06-00"/>
        <w:rPr>
          <w:rFonts w:ascii="Courier New" w:hAnsi="Courier New" w:cs="Courier New"/>
        </w:rPr>
      </w:pPr>
      <w:r w:rsidRPr="0032044B">
        <w:rPr>
          <w:rFonts w:ascii="Courier New" w:hAnsi="Courier New" w:cs="Courier New"/>
        </w:rPr>
        <w:t>C.  Notwithstanding any provision in the condominium documents, after termination of the period of declarant control, votes allocated to a unit may not be cast pursuant to a proxy.  The association shall provide for votes to be cast in person and by absentee ballot and, in addition, the association may provide for voting by some other form of delivery, including the use of e-mail and fax delivery.  Notwithstanding section 10</w:t>
      </w:r>
      <w:r w:rsidRPr="0032044B">
        <w:rPr>
          <w:rFonts w:ascii="Courier New" w:hAnsi="Courier New" w:cs="Courier New"/>
        </w:rPr>
        <w:noBreakHyphen/>
        <w:t>3708 or the provisions of the condominium documents, any action taken at an annual, regular or special meeting of the members shall comply with all of the following if absentee ballots or ballots provided by some other form of delivery are used:</w:t>
      </w:r>
    </w:p>
    <w:p w14:paraId="6625006F" w14:textId="77777777" w:rsidR="000B5629" w:rsidRPr="0032044B" w:rsidRDefault="000B5629" w:rsidP="000B5629">
      <w:pPr>
        <w:pStyle w:val="P06-00"/>
        <w:rPr>
          <w:rFonts w:ascii="Courier New" w:hAnsi="Courier New" w:cs="Courier New"/>
        </w:rPr>
      </w:pPr>
      <w:r w:rsidRPr="0032044B">
        <w:rPr>
          <w:rFonts w:ascii="Courier New" w:hAnsi="Courier New" w:cs="Courier New"/>
        </w:rPr>
        <w:t>1.  The ballot shall set forth each proposed action.</w:t>
      </w:r>
    </w:p>
    <w:p w14:paraId="348E865B" w14:textId="77777777" w:rsidR="000B5629" w:rsidRPr="0032044B" w:rsidRDefault="000B5629" w:rsidP="000B5629">
      <w:pPr>
        <w:pStyle w:val="P06-00"/>
        <w:rPr>
          <w:rFonts w:ascii="Courier New" w:hAnsi="Courier New" w:cs="Courier New"/>
        </w:rPr>
      </w:pPr>
      <w:r w:rsidRPr="0032044B">
        <w:rPr>
          <w:rFonts w:ascii="Courier New" w:hAnsi="Courier New" w:cs="Courier New"/>
        </w:rPr>
        <w:t>2.  The ballot shall provide an opportunity to vote for or against each proposed action.</w:t>
      </w:r>
    </w:p>
    <w:p w14:paraId="5AC51757" w14:textId="77777777" w:rsidR="000B5629" w:rsidRPr="0032044B" w:rsidRDefault="000B5629" w:rsidP="000B5629">
      <w:pPr>
        <w:pStyle w:val="P06-00"/>
        <w:rPr>
          <w:rFonts w:ascii="Courier New" w:hAnsi="Courier New" w:cs="Courier New"/>
        </w:rPr>
      </w:pPr>
      <w:r w:rsidRPr="0032044B">
        <w:rPr>
          <w:rFonts w:ascii="Courier New" w:hAnsi="Courier New" w:cs="Courier New"/>
        </w:rPr>
        <w:t>3.  The ballot is valid for only one specified election or meeting of the members and expires automatically after the completion of the election or meeting.</w:t>
      </w:r>
    </w:p>
    <w:p w14:paraId="561D4CFB" w14:textId="77777777" w:rsidR="000B5629" w:rsidRPr="0032044B" w:rsidRDefault="000B5629" w:rsidP="000B5629">
      <w:pPr>
        <w:pStyle w:val="P06-00"/>
        <w:rPr>
          <w:rFonts w:ascii="Courier New" w:hAnsi="Courier New" w:cs="Courier New"/>
        </w:rPr>
      </w:pPr>
      <w:r w:rsidRPr="0032044B">
        <w:rPr>
          <w:rFonts w:ascii="Courier New" w:hAnsi="Courier New" w:cs="Courier New"/>
        </w:rPr>
        <w:t>4.  The ballot specifies the time and date by which the ballot must be delivered to the board of directors in order to be counted, which shall be at least seven days after the date that the board delivers the unvoted ballot to the member.</w:t>
      </w:r>
    </w:p>
    <w:p w14:paraId="3D1F13FF" w14:textId="77777777" w:rsidR="000B5629" w:rsidRPr="0032044B" w:rsidRDefault="000B5629" w:rsidP="000B5629">
      <w:pPr>
        <w:pStyle w:val="P06-00"/>
        <w:rPr>
          <w:rFonts w:ascii="Courier New" w:hAnsi="Courier New" w:cs="Courier New"/>
        </w:rPr>
      </w:pPr>
      <w:r w:rsidRPr="0032044B">
        <w:rPr>
          <w:rFonts w:ascii="Courier New" w:hAnsi="Courier New" w:cs="Courier New"/>
        </w:rPr>
        <w:t>5.  The ballot does not authorize another person to cast votes on behalf of the member.</w:t>
      </w:r>
    </w:p>
    <w:p w14:paraId="6C4EFD2B" w14:textId="77777777" w:rsidR="000B5629" w:rsidRPr="0032044B" w:rsidRDefault="000B5629" w:rsidP="000B5629">
      <w:pPr>
        <w:pStyle w:val="P06-00"/>
        <w:rPr>
          <w:rFonts w:ascii="Courier New" w:hAnsi="Courier New" w:cs="Courier New"/>
        </w:rPr>
      </w:pPr>
      <w:r w:rsidRPr="0032044B">
        <w:rPr>
          <w:rFonts w:ascii="Courier New" w:hAnsi="Courier New" w:cs="Courier New"/>
        </w:rPr>
        <w:t>6.  The completed ballot shall contain the name, the address and either the actual or electronic signature of the person voting, except that if the condominium documents permit secret ballots, only the envelope shall contain the name, the address and either the actual or electronic signature of the voter.</w:t>
      </w:r>
    </w:p>
    <w:p w14:paraId="2D534B2A" w14:textId="77777777" w:rsidR="000B5629" w:rsidRPr="0032044B" w:rsidRDefault="000B5629" w:rsidP="000B5629">
      <w:pPr>
        <w:pStyle w:val="P06-00"/>
        <w:rPr>
          <w:rFonts w:ascii="Courier New" w:hAnsi="Courier New" w:cs="Courier New"/>
        </w:rPr>
      </w:pPr>
      <w:r w:rsidRPr="0032044B">
        <w:rPr>
          <w:rFonts w:ascii="Courier New" w:hAnsi="Courier New" w:cs="Courier New"/>
        </w:rPr>
        <w:t>7.  Ballots, envelopes and related materials, including sign-in sheets if used, shall be retained in electronic or paper format and made available for unit owner inspection for at least one year after completion of the election.</w:t>
      </w:r>
    </w:p>
    <w:p w14:paraId="6F775D80" w14:textId="77777777" w:rsidR="000B5629" w:rsidRPr="0032044B" w:rsidRDefault="000B5629" w:rsidP="000B5629">
      <w:pPr>
        <w:pStyle w:val="P06-00"/>
        <w:rPr>
          <w:rFonts w:ascii="Courier New" w:hAnsi="Courier New" w:cs="Courier New"/>
        </w:rPr>
      </w:pPr>
      <w:r w:rsidRPr="0032044B">
        <w:rPr>
          <w:rFonts w:ascii="Courier New" w:hAnsi="Courier New" w:cs="Courier New"/>
        </w:rPr>
        <w:t>D.  Votes cast by absentee ballot or other form of delivery, including the use of e-mail and fax delivery, are valid for the purpose of establishing a quorum.</w:t>
      </w:r>
    </w:p>
    <w:p w14:paraId="514AF022" w14:textId="77777777" w:rsidR="000B5629" w:rsidRPr="0032044B" w:rsidRDefault="000B5629" w:rsidP="000B5629">
      <w:pPr>
        <w:pStyle w:val="P06-00"/>
        <w:rPr>
          <w:rFonts w:ascii="Courier New" w:hAnsi="Courier New" w:cs="Courier New"/>
        </w:rPr>
      </w:pPr>
      <w:r w:rsidRPr="0032044B">
        <w:rPr>
          <w:rFonts w:ascii="Courier New" w:hAnsi="Courier New" w:cs="Courier New"/>
        </w:rPr>
        <w:t>E.  Notwithstanding subsection C of this section, an association for a timeshare plan as defined in section 32</w:t>
      </w:r>
      <w:r w:rsidRPr="0032044B">
        <w:rPr>
          <w:rFonts w:ascii="Courier New" w:hAnsi="Courier New" w:cs="Courier New"/>
        </w:rPr>
        <w:noBreakHyphen/>
        <w:t>2197 may permit votes by a proxy that is duly executed by a unit owner.</w:t>
      </w:r>
    </w:p>
    <w:p w14:paraId="42EB3346" w14:textId="77777777" w:rsidR="000B5629" w:rsidRPr="0032044B" w:rsidRDefault="000B5629" w:rsidP="000B5629">
      <w:pPr>
        <w:pStyle w:val="P06-00"/>
        <w:rPr>
          <w:rFonts w:ascii="Courier New" w:hAnsi="Courier New" w:cs="Courier New"/>
        </w:rPr>
      </w:pPr>
      <w:r w:rsidRPr="0032044B">
        <w:rPr>
          <w:rFonts w:ascii="Courier New" w:hAnsi="Courier New" w:cs="Courier New"/>
        </w:rPr>
        <w:t>F.  If the declaration requires that votes on specified matters affecting the condominium be cast by lessees rather than unit owners of leased units all of the following apply:</w:t>
      </w:r>
    </w:p>
    <w:p w14:paraId="541AE5FC" w14:textId="77777777" w:rsidR="000B5629" w:rsidRPr="0032044B" w:rsidRDefault="000B5629" w:rsidP="000B5629">
      <w:pPr>
        <w:pStyle w:val="P06-00"/>
        <w:rPr>
          <w:rFonts w:ascii="Courier New" w:hAnsi="Courier New" w:cs="Courier New"/>
        </w:rPr>
      </w:pPr>
      <w:r w:rsidRPr="0032044B">
        <w:rPr>
          <w:rFonts w:ascii="Courier New" w:hAnsi="Courier New" w:cs="Courier New"/>
        </w:rPr>
        <w:t>1.  The provisions of subsections A and B of this section apply to lessees as if they were unit owners.</w:t>
      </w:r>
    </w:p>
    <w:p w14:paraId="26F5E16B" w14:textId="77777777" w:rsidR="000B5629" w:rsidRPr="0032044B" w:rsidRDefault="000B5629" w:rsidP="000B5629">
      <w:pPr>
        <w:pStyle w:val="P06-00"/>
        <w:rPr>
          <w:rFonts w:ascii="Courier New" w:hAnsi="Courier New" w:cs="Courier New"/>
        </w:rPr>
      </w:pPr>
      <w:r w:rsidRPr="0032044B">
        <w:rPr>
          <w:rFonts w:ascii="Courier New" w:hAnsi="Courier New" w:cs="Courier New"/>
        </w:rPr>
        <w:t>2.  Unit owners who have leased their units to other persons shall not cast votes on those specified matters.</w:t>
      </w:r>
    </w:p>
    <w:p w14:paraId="41D59CCA" w14:textId="77777777" w:rsidR="000B5629" w:rsidRPr="0032044B" w:rsidRDefault="000B5629" w:rsidP="000B5629">
      <w:pPr>
        <w:pStyle w:val="P06-00"/>
        <w:rPr>
          <w:rFonts w:ascii="Courier New" w:hAnsi="Courier New" w:cs="Courier New"/>
        </w:rPr>
      </w:pPr>
      <w:r w:rsidRPr="0032044B">
        <w:rPr>
          <w:rFonts w:ascii="Courier New" w:hAnsi="Courier New" w:cs="Courier New"/>
        </w:rPr>
        <w:t>3.  Lessees are entitled to notice of meetings, access to records and other rights respecting those matters as if they were unit owners.  Unit owners shall also be given notice, in the manner prescribed in section 33</w:t>
      </w:r>
      <w:r w:rsidRPr="0032044B">
        <w:rPr>
          <w:rFonts w:ascii="Courier New" w:hAnsi="Courier New" w:cs="Courier New"/>
        </w:rPr>
        <w:noBreakHyphen/>
        <w:t>1248, of all meetings at which lessees may be entitled to vote.</w:t>
      </w:r>
    </w:p>
    <w:p w14:paraId="3AECBFD5" w14:textId="77777777" w:rsidR="000B5629" w:rsidRPr="0032044B" w:rsidRDefault="000B5629" w:rsidP="000B5629">
      <w:pPr>
        <w:pStyle w:val="P06-00"/>
        <w:rPr>
          <w:rFonts w:ascii="Courier New" w:hAnsi="Courier New" w:cs="Courier New"/>
        </w:rPr>
      </w:pPr>
      <w:r w:rsidRPr="0032044B">
        <w:rPr>
          <w:rFonts w:ascii="Courier New" w:hAnsi="Courier New" w:cs="Courier New"/>
        </w:rPr>
        <w:t>G.  Unless the declaration provides otherwise, votes allocated to a unit owned by the association shall not be cast.</w:t>
      </w:r>
    </w:p>
    <w:p w14:paraId="27882F0A" w14:textId="77777777" w:rsidR="000B5629" w:rsidRPr="0032044B" w:rsidRDefault="000B5629" w:rsidP="000B5629">
      <w:pPr>
        <w:pStyle w:val="P06-00"/>
        <w:rPr>
          <w:rFonts w:ascii="Courier New" w:hAnsi="Courier New" w:cs="Courier New"/>
        </w:rPr>
      </w:pPr>
      <w:r w:rsidRPr="0032044B">
        <w:rPr>
          <w:rFonts w:ascii="Courier New" w:hAnsi="Courier New" w:cs="Courier New"/>
        </w:rPr>
        <w:t>H.  This section does not apply to timeshare plans or associations that are subject to chapter 20 of this title.</w:t>
      </w:r>
    </w:p>
    <w:p w14:paraId="2E815240" w14:textId="77777777" w:rsidR="000B5629" w:rsidRPr="0032044B" w:rsidRDefault="000B5629" w:rsidP="000B5629">
      <w:pPr>
        <w:pStyle w:val="P06-00"/>
        <w:rPr>
          <w:rFonts w:ascii="Courier New" w:hAnsi="Courier New" w:cs="Courier New"/>
        </w:rPr>
      </w:pPr>
      <w:r w:rsidRPr="0032044B">
        <w:rPr>
          <w:rFonts w:ascii="Courier New" w:hAnsi="Courier New" w:cs="Courier New"/>
        </w:rPr>
        <w:t xml:space="preserve">I.  For the purposes of this section, "period of declarant control" means the time during which the declarant or persons designated by the declarant may elect or appoint the members of the board of directors pursuant to the condominium documents or by virtue of superior voting power. </w:t>
      </w:r>
      <w:r w:rsidRPr="0032044B">
        <w:rPr>
          <w:rFonts w:ascii="Courier New" w:hAnsi="Courier New" w:cs="Courier New"/>
          <w:vanish/>
        </w:rPr>
        <w:fldChar w:fldCharType="begin"/>
      </w:r>
      <w:r w:rsidRPr="0032044B">
        <w:rPr>
          <w:rFonts w:ascii="Courier New" w:hAnsi="Courier New" w:cs="Courier New"/>
          <w:vanish/>
        </w:rPr>
        <w:instrText xml:space="preserve"> COMMENTS END_STATUTE \* MERGEFORMAT </w:instrText>
      </w:r>
      <w:r w:rsidRPr="0032044B">
        <w:rPr>
          <w:rFonts w:ascii="Courier New" w:hAnsi="Courier New" w:cs="Courier New"/>
          <w:vanish/>
        </w:rPr>
        <w:fldChar w:fldCharType="separate"/>
      </w:r>
      <w:r w:rsidRPr="0032044B">
        <w:rPr>
          <w:rFonts w:ascii="Courier New" w:hAnsi="Courier New" w:cs="Courier New"/>
          <w:vanish/>
        </w:rPr>
        <w:t>END_STATUTE</w:t>
      </w:r>
      <w:r w:rsidRPr="0032044B">
        <w:rPr>
          <w:rFonts w:ascii="Courier New" w:hAnsi="Courier New" w:cs="Courier New"/>
          <w:vanish/>
        </w:rPr>
        <w:fldChar w:fldCharType="end"/>
      </w:r>
    </w:p>
    <w:p w14:paraId="323D1CE5" w14:textId="77777777" w:rsidR="000B5629" w:rsidRPr="0032044B" w:rsidRDefault="000B5629" w:rsidP="000B5629">
      <w:pPr>
        <w:rPr>
          <w:rFonts w:ascii="Courier New" w:hAnsi="Courier New" w:cs="Courier New"/>
        </w:rPr>
      </w:pPr>
    </w:p>
    <w:sectPr w:rsidR="000B5629" w:rsidRPr="0032044B" w:rsidSect="000B5629">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BE296" w14:textId="77777777" w:rsidR="00F01A82" w:rsidRDefault="00F01A82">
      <w:r>
        <w:separator/>
      </w:r>
    </w:p>
  </w:endnote>
  <w:endnote w:type="continuationSeparator" w:id="0">
    <w:p w14:paraId="32042A5F" w14:textId="77777777" w:rsidR="00F01A82" w:rsidRDefault="00F01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Letter 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FE8C4" w14:textId="77777777" w:rsidR="00F01A82" w:rsidRDefault="00F01A82">
      <w:r>
        <w:separator/>
      </w:r>
    </w:p>
  </w:footnote>
  <w:footnote w:type="continuationSeparator" w:id="0">
    <w:p w14:paraId="7A3422E4" w14:textId="77777777" w:rsidR="00F01A82" w:rsidRDefault="00F01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69100517">
    <w:abstractNumId w:val="1"/>
  </w:num>
  <w:num w:numId="2" w16cid:durableId="730857856">
    <w:abstractNumId w:val="1"/>
  </w:num>
  <w:num w:numId="3" w16cid:durableId="472720254">
    <w:abstractNumId w:val="0"/>
  </w:num>
  <w:num w:numId="4" w16cid:durableId="1026561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629"/>
    <w:rsid w:val="0008194B"/>
    <w:rsid w:val="000B5629"/>
    <w:rsid w:val="0032044B"/>
    <w:rsid w:val="00D05CD5"/>
    <w:rsid w:val="00F01A8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4480B"/>
  <w15:chartTrackingRefBased/>
  <w15:docId w15:val="{E64E64BA-B566-4532-B1A9-B32B17DA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0B5629"/>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863</Words>
  <Characters>4113</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33-1250; Voting; proxies; absentee ballots; applicability; definition</dc:title>
  <dc:subject>Voting; proxies; absentee ballots; applicability; definition</dc:subject>
  <dc:creator>Arizona Legislative Council</dc:creator>
  <cp:keywords/>
  <dc:description>0217.docx - 531R - 2017</dc:description>
  <cp:lastModifiedBy>dbupdate</cp:lastModifiedBy>
  <cp:revision>2</cp:revision>
  <dcterms:created xsi:type="dcterms:W3CDTF">2026-09-09T20:44:00Z</dcterms:created>
  <dcterms:modified xsi:type="dcterms:W3CDTF">2026-09-09T20:44:00Z</dcterms:modified>
</cp:coreProperties>
</file>