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4AA90" w14:textId="4E98F32F" w:rsidR="002C7BBC" w:rsidRPr="009B3291" w:rsidRDefault="002C7BBC" w:rsidP="002C7BBC">
      <w:pPr>
        <w:pStyle w:val="SEC06-18"/>
        <w:rPr>
          <w:rFonts w:ascii="Courier New" w:hAnsi="Courier New" w:cs="Courier New"/>
        </w:rPr>
      </w:pPr>
      <w:r w:rsidRPr="009B3291">
        <w:rPr>
          <w:rFonts w:ascii="Courier New" w:hAnsi="Courier New" w:cs="Courier New"/>
        </w:rPr>
        <w:fldChar w:fldCharType="begin"/>
      </w:r>
      <w:r w:rsidRPr="009B3291">
        <w:rPr>
          <w:rFonts w:ascii="Courier New" w:hAnsi="Courier New" w:cs="Courier New"/>
        </w:rPr>
        <w:instrText xml:space="preserve"> COMMENTS START_STATUTE \* MERGEFORMAT </w:instrText>
      </w:r>
      <w:r w:rsidRPr="009B3291">
        <w:rPr>
          <w:rFonts w:ascii="Courier New" w:hAnsi="Courier New" w:cs="Courier New"/>
        </w:rPr>
        <w:fldChar w:fldCharType="separate"/>
      </w:r>
      <w:r w:rsidRPr="009B3291">
        <w:rPr>
          <w:rFonts w:ascii="Courier New" w:hAnsi="Courier New" w:cs="Courier New"/>
          <w:vanish/>
        </w:rPr>
        <w:t>START_STATUTE</w:t>
      </w:r>
      <w:r w:rsidRPr="009B3291">
        <w:rPr>
          <w:rFonts w:ascii="Courier New" w:hAnsi="Courier New" w:cs="Courier New"/>
        </w:rPr>
        <w:fldChar w:fldCharType="end"/>
      </w:r>
      <w:r w:rsidRPr="009B3291">
        <w:rPr>
          <w:rStyle w:val="SNUM"/>
          <w:rFonts w:ascii="Courier New" w:hAnsi="Courier New" w:cs="Courier New"/>
        </w:rPr>
        <w:t>33-1243.</w:t>
      </w:r>
      <w:r w:rsidRPr="009B3291">
        <w:rPr>
          <w:rFonts w:ascii="Courier New" w:hAnsi="Courier New" w:cs="Courier New"/>
        </w:rPr>
        <w:t>  </w:t>
      </w:r>
      <w:r w:rsidRPr="009B3291">
        <w:rPr>
          <w:rStyle w:val="SECHEAD"/>
          <w:rFonts w:ascii="Courier New" w:hAnsi="Courier New" w:cs="Courier New"/>
        </w:rPr>
        <w:t>Board of directors and officers; conflict; powers; limitations; removal; annual audit; applicability</w:t>
      </w:r>
    </w:p>
    <w:p w14:paraId="76903AB7" w14:textId="77777777" w:rsidR="002C7BBC" w:rsidRPr="009B3291" w:rsidRDefault="002C7BBC" w:rsidP="002C7BBC">
      <w:pPr>
        <w:pStyle w:val="P06-00"/>
        <w:rPr>
          <w:rFonts w:ascii="Courier New" w:hAnsi="Courier New" w:cs="Courier New"/>
        </w:rPr>
      </w:pPr>
      <w:r w:rsidRPr="009B3291">
        <w:rPr>
          <w:rFonts w:ascii="Courier New" w:hAnsi="Courier New" w:cs="Courier New"/>
        </w:rPr>
        <w:t>A.  Except as provided in the declaration, the bylaws, subsection B of this section or other provisions of this chapter, the board of directors may act in all instances on behalf of the association.</w:t>
      </w:r>
    </w:p>
    <w:p w14:paraId="1629679C" w14:textId="77777777" w:rsidR="002C7BBC" w:rsidRPr="009B3291" w:rsidRDefault="002C7BBC" w:rsidP="002C7BBC">
      <w:pPr>
        <w:pStyle w:val="P06-00"/>
        <w:rPr>
          <w:rFonts w:ascii="Courier New" w:hAnsi="Courier New" w:cs="Courier New"/>
        </w:rPr>
      </w:pPr>
      <w:r w:rsidRPr="009B3291">
        <w:rPr>
          <w:rFonts w:ascii="Courier New" w:hAnsi="Courier New" w:cs="Courier New"/>
        </w:rPr>
        <w:t>B.  The board of directors shall not act on behalf of the association to amend the declaration, terminate the condominium, elect members of the board of directors or determine the qualifications, powers and duties or terms of office of board of directors members.  Except as provided in subsection H of this section, the board of directors may fill vacancies in its membership for the unexpired portion of any term.</w:t>
      </w:r>
    </w:p>
    <w:p w14:paraId="4D787927" w14:textId="77777777" w:rsidR="002C7BBC" w:rsidRPr="009B3291" w:rsidRDefault="002C7BBC" w:rsidP="002C7BBC">
      <w:pPr>
        <w:pStyle w:val="P06-00"/>
        <w:rPr>
          <w:rFonts w:ascii="Courier New" w:hAnsi="Courier New" w:cs="Courier New"/>
        </w:rPr>
      </w:pPr>
      <w:r w:rsidRPr="009B3291">
        <w:rPr>
          <w:rFonts w:ascii="Courier New" w:hAnsi="Courier New" w:cs="Courier New"/>
        </w:rPr>
        <w:t>C.  If any contract, decision or other action for compensation taken by or on behalf of the board of directors would benefit any member of the board of directors or any person who is a parent, grandparent, spouse, child or sibling of a member of the board of directors or a parent or spouse of any of those persons, that member of the board of directors shall declare a conflict of interest for that issue.  The member shall declare the conflict in an open meeting of the board before the board discusses or takes action on that issue and that member may then vote on that issue.  Any contract entered into in violation of this subsection is void and unenforceable.</w:t>
      </w:r>
    </w:p>
    <w:p w14:paraId="21CCB0D3" w14:textId="0A045E59" w:rsidR="002C7BBC" w:rsidRPr="009B3291" w:rsidRDefault="002C7BBC" w:rsidP="002C7BBC">
      <w:pPr>
        <w:pStyle w:val="P06-00"/>
        <w:rPr>
          <w:rFonts w:ascii="Courier New" w:hAnsi="Courier New" w:cs="Courier New"/>
        </w:rPr>
      </w:pPr>
      <w:r w:rsidRPr="009B3291">
        <w:rPr>
          <w:rFonts w:ascii="Courier New" w:hAnsi="Courier New" w:cs="Courier New"/>
        </w:rPr>
        <w:t>D.  Except as provided in the declaration, within thirty days after adoption of any proposed budget for the condominium, the board of directors shall provide a summary of the budget to all the unit owners.  Unless the board of directors is expressly authorized in the declaration to adopt and amend budgets from time to time, any budget or amendment shall be ratified by the unit owners in accordance with the procedures set forth in this subsection.  If ratification is required, the board of directors shall set a date for a meeting of the unit owners to consider ratification of the budget not fewer than fourteen or more than thirty days after mailing of the summary.  Unless at that meeting a majority of all the unit owners or any larger vote specified in the declaration rejects the budget, the budget is ratified, whether or not a quorum is present.  If the proposed budget is rejected, the periodic budget last ratified by the unit owners shall be continued until such time as the unit owners ratify a subsequent budget proposed by the board of directors.</w:t>
      </w:r>
    </w:p>
    <w:p w14:paraId="44A85875" w14:textId="4CC40921" w:rsidR="002C7BBC" w:rsidRPr="009B3291" w:rsidRDefault="002C7BBC" w:rsidP="002C7BBC">
      <w:pPr>
        <w:pStyle w:val="P06-00"/>
        <w:rPr>
          <w:rFonts w:ascii="Courier New" w:hAnsi="Courier New" w:cs="Courier New"/>
        </w:rPr>
      </w:pPr>
      <w:r w:rsidRPr="009B3291">
        <w:rPr>
          <w:rFonts w:ascii="Courier New" w:hAnsi="Courier New" w:cs="Courier New"/>
        </w:rPr>
        <w:t>E.  The declaration may provide for a period of declarant control of the association, during which period a declarant or persons designated by the declarant may appoint and remove the officers and members of the board of directors.  Regardless of the period provided in the declaration, a period of declarant control terminates not later than the earlier of:</w:t>
      </w:r>
    </w:p>
    <w:p w14:paraId="09565720" w14:textId="77777777" w:rsidR="002C7BBC" w:rsidRPr="009B3291" w:rsidRDefault="002C7BBC" w:rsidP="002C7BBC">
      <w:pPr>
        <w:pStyle w:val="P06-00"/>
        <w:rPr>
          <w:rFonts w:ascii="Courier New" w:hAnsi="Courier New" w:cs="Courier New"/>
        </w:rPr>
      </w:pPr>
      <w:r w:rsidRPr="009B3291">
        <w:rPr>
          <w:rFonts w:ascii="Courier New" w:hAnsi="Courier New" w:cs="Courier New"/>
        </w:rPr>
        <w:t>1.  Ninety days after conveyance of seventy</w:t>
      </w:r>
      <w:r w:rsidRPr="009B3291">
        <w:rPr>
          <w:rFonts w:ascii="Courier New" w:hAnsi="Courier New" w:cs="Courier New"/>
        </w:rPr>
        <w:noBreakHyphen/>
        <w:t>five percent of the units that may be created to unit owners other than a declarant.</w:t>
      </w:r>
    </w:p>
    <w:p w14:paraId="50591933" w14:textId="77777777" w:rsidR="002C7BBC" w:rsidRPr="009B3291" w:rsidRDefault="002C7BBC" w:rsidP="002C7BBC">
      <w:pPr>
        <w:pStyle w:val="P06-00"/>
        <w:rPr>
          <w:rFonts w:ascii="Courier New" w:hAnsi="Courier New" w:cs="Courier New"/>
        </w:rPr>
      </w:pPr>
      <w:r w:rsidRPr="009B3291">
        <w:rPr>
          <w:rFonts w:ascii="Courier New" w:hAnsi="Courier New" w:cs="Courier New"/>
        </w:rPr>
        <w:t>2.  Four years after all declarants have ceased to offer units for sale in the ordinary course of business.</w:t>
      </w:r>
    </w:p>
    <w:p w14:paraId="0528AAAC" w14:textId="77777777" w:rsidR="002C7BBC" w:rsidRPr="009B3291" w:rsidRDefault="002C7BBC" w:rsidP="002C7BBC">
      <w:pPr>
        <w:pStyle w:val="P06-00"/>
        <w:rPr>
          <w:rFonts w:ascii="Courier New" w:hAnsi="Courier New" w:cs="Courier New"/>
        </w:rPr>
      </w:pPr>
      <w:r w:rsidRPr="009B3291">
        <w:rPr>
          <w:rFonts w:ascii="Courier New" w:hAnsi="Courier New" w:cs="Courier New"/>
        </w:rPr>
        <w:t>F.  A declarant may voluntarily surrender the right to appoint and remove officers and members of the board of directors before termination of the period prescribed in subsection E of this section, but in that event the declarant may require, for the duration of the period of declarant control, that specified actions of the association or board of directors, as described in a recorded instrument executed by the declarant, be approved by the declarant before they become effective.</w:t>
      </w:r>
    </w:p>
    <w:p w14:paraId="0428469B" w14:textId="77777777" w:rsidR="002C7BBC" w:rsidRPr="009B3291" w:rsidRDefault="002C7BBC" w:rsidP="002C7BBC">
      <w:pPr>
        <w:pStyle w:val="P06-00"/>
        <w:rPr>
          <w:rFonts w:ascii="Courier New" w:hAnsi="Courier New" w:cs="Courier New"/>
        </w:rPr>
      </w:pPr>
      <w:r w:rsidRPr="009B3291">
        <w:rPr>
          <w:rFonts w:ascii="Courier New" w:hAnsi="Courier New" w:cs="Courier New"/>
        </w:rPr>
        <w:t>G.  Not later than the termination of any period of declarant control the unit owners shall elect a board of directors of at least three members, at least a majority of whom must be unit owners.  The board of directors shall elect the officers.  The board members and officers shall take office on election.</w:t>
      </w:r>
    </w:p>
    <w:p w14:paraId="18294BAD" w14:textId="77777777" w:rsidR="002C7BBC" w:rsidRPr="009B3291" w:rsidRDefault="002C7BBC" w:rsidP="002C7BBC">
      <w:pPr>
        <w:pStyle w:val="P06-00"/>
        <w:rPr>
          <w:rFonts w:ascii="Courier New" w:hAnsi="Courier New" w:cs="Courier New"/>
        </w:rPr>
      </w:pPr>
      <w:r w:rsidRPr="009B3291">
        <w:rPr>
          <w:rFonts w:ascii="Courier New" w:hAnsi="Courier New" w:cs="Courier New"/>
        </w:rPr>
        <w:t xml:space="preserve">H.  Notwithstanding any provision of the declaration or bylaws to the contrary, all of the following apply to a meeting at which a member of the board of directors, other than a member appointed by the declarant, is proposed to be removed from the board of directors: </w:t>
      </w:r>
    </w:p>
    <w:p w14:paraId="0348FB80" w14:textId="77777777" w:rsidR="002C7BBC" w:rsidRPr="009B3291" w:rsidRDefault="002C7BBC" w:rsidP="002C7BBC">
      <w:pPr>
        <w:pStyle w:val="P06-00"/>
        <w:rPr>
          <w:rFonts w:ascii="Courier New" w:hAnsi="Courier New" w:cs="Courier New"/>
        </w:rPr>
      </w:pPr>
      <w:r w:rsidRPr="009B3291">
        <w:rPr>
          <w:rFonts w:ascii="Courier New" w:hAnsi="Courier New" w:cs="Courier New"/>
        </w:rPr>
        <w:t>1.  The unit owners who are eligible to vote at the time of the meeting may remove any member of the board of directors, other than a member appointed by the declarant, by a majority vote of those voting on the matter at a meeting of the unit owners.</w:t>
      </w:r>
    </w:p>
    <w:p w14:paraId="21E51433" w14:textId="77777777" w:rsidR="002C7BBC" w:rsidRPr="009B3291" w:rsidRDefault="002C7BBC" w:rsidP="002C7BBC">
      <w:pPr>
        <w:pStyle w:val="P06-00"/>
        <w:rPr>
          <w:rFonts w:ascii="Courier New" w:hAnsi="Courier New" w:cs="Courier New"/>
        </w:rPr>
      </w:pPr>
      <w:r w:rsidRPr="009B3291">
        <w:rPr>
          <w:rFonts w:ascii="Courier New" w:hAnsi="Courier New" w:cs="Courier New"/>
        </w:rPr>
        <w:t xml:space="preserve">2.  The meeting of the unit owners shall be called pursuant to this section and action may be taken only if a quorum is present. </w:t>
      </w:r>
    </w:p>
    <w:p w14:paraId="6C44B2EE" w14:textId="77777777" w:rsidR="002C7BBC" w:rsidRPr="009B3291" w:rsidRDefault="002C7BBC" w:rsidP="002C7BBC">
      <w:pPr>
        <w:pStyle w:val="P06-00"/>
        <w:rPr>
          <w:rFonts w:ascii="Courier New" w:hAnsi="Courier New" w:cs="Courier New"/>
        </w:rPr>
      </w:pPr>
      <w:r w:rsidRPr="009B3291">
        <w:rPr>
          <w:rFonts w:ascii="Courier New" w:hAnsi="Courier New" w:cs="Courier New"/>
        </w:rPr>
        <w:t xml:space="preserve">3.  The unit owners may remove any member of the board of directors with or without cause, other than a member appointed by the declarant.  </w:t>
      </w:r>
    </w:p>
    <w:p w14:paraId="22915377" w14:textId="77777777" w:rsidR="002C7BBC" w:rsidRPr="009B3291" w:rsidRDefault="002C7BBC" w:rsidP="002C7BBC">
      <w:pPr>
        <w:pStyle w:val="P06-00"/>
        <w:rPr>
          <w:rFonts w:ascii="Courier New" w:hAnsi="Courier New" w:cs="Courier New"/>
        </w:rPr>
      </w:pPr>
      <w:r w:rsidRPr="009B3291">
        <w:rPr>
          <w:rFonts w:ascii="Courier New" w:hAnsi="Courier New" w:cs="Courier New"/>
        </w:rPr>
        <w:t>4.  For purposes of calling for removal of a member of the board of directors, other than a member appointed by the declarant, the following apply:</w:t>
      </w:r>
    </w:p>
    <w:p w14:paraId="3C3BD193" w14:textId="77777777" w:rsidR="002C7BBC" w:rsidRPr="009B3291" w:rsidRDefault="002C7BBC" w:rsidP="002C7BBC">
      <w:pPr>
        <w:pStyle w:val="P06-00"/>
        <w:rPr>
          <w:rFonts w:ascii="Courier New" w:hAnsi="Courier New" w:cs="Courier New"/>
        </w:rPr>
      </w:pPr>
      <w:r w:rsidRPr="009B3291">
        <w:rPr>
          <w:rFonts w:ascii="Courier New" w:hAnsi="Courier New" w:cs="Courier New"/>
        </w:rPr>
        <w:t>(a)  In an association with one thousand or fewer members, on receipt of a petition that calls for removal of a member of the board of directors and that is signed by the number of persons who are eligible to vote in the association at the time the person signs the petition equal to at least twenty-five percent of the votes in the association or by the number of persons who are eligible to vote in the association at the time the person signs the petition equal to at least one hundred votes in the association, whichever is less, the board shall call and provide written notice of a special meeting of the association as prescribed by section 33</w:t>
      </w:r>
      <w:r w:rsidRPr="009B3291">
        <w:rPr>
          <w:rFonts w:ascii="Courier New" w:hAnsi="Courier New" w:cs="Courier New"/>
        </w:rPr>
        <w:noBreakHyphen/>
        <w:t>1248, subsection B.</w:t>
      </w:r>
    </w:p>
    <w:p w14:paraId="5DE3C9F8" w14:textId="77777777" w:rsidR="002C7BBC" w:rsidRPr="009B3291" w:rsidRDefault="002C7BBC" w:rsidP="002C7BBC">
      <w:pPr>
        <w:pStyle w:val="P06-00"/>
        <w:rPr>
          <w:rFonts w:ascii="Courier New" w:hAnsi="Courier New" w:cs="Courier New"/>
        </w:rPr>
      </w:pPr>
      <w:r w:rsidRPr="009B3291">
        <w:rPr>
          <w:rFonts w:ascii="Courier New" w:hAnsi="Courier New" w:cs="Courier New"/>
        </w:rPr>
        <w:t>(b)  Notwithstanding section 33</w:t>
      </w:r>
      <w:r w:rsidRPr="009B3291">
        <w:rPr>
          <w:rFonts w:ascii="Courier New" w:hAnsi="Courier New" w:cs="Courier New"/>
        </w:rPr>
        <w:noBreakHyphen/>
        <w:t>1248, subsection B, in an association with more than one thousand members, on receipt of a petition that calls for removal of a member of the board of directors and that is signed by the number of persons who are eligible to vote in the association at the time the person signs the petition equal to at least ten percent of the votes in the association or by the number of persons who are eligible to vote in the association at the time the person signs the petition equal to at least one thousand votes in the association, whichever is less, the board shall call and provide written notice of a special meeting of the association.  The board shall provide written notice of a special meeting as prescribed by section 33</w:t>
      </w:r>
      <w:r w:rsidRPr="009B3291">
        <w:rPr>
          <w:rFonts w:ascii="Courier New" w:hAnsi="Courier New" w:cs="Courier New"/>
        </w:rPr>
        <w:noBreakHyphen/>
        <w:t>1248, subsection B.</w:t>
      </w:r>
    </w:p>
    <w:p w14:paraId="06C81992" w14:textId="77777777" w:rsidR="002C7BBC" w:rsidRPr="009B3291" w:rsidRDefault="002C7BBC" w:rsidP="002C7BBC">
      <w:pPr>
        <w:pStyle w:val="P06-00"/>
        <w:rPr>
          <w:rFonts w:ascii="Courier New" w:hAnsi="Courier New" w:cs="Courier New"/>
        </w:rPr>
      </w:pPr>
      <w:r w:rsidRPr="009B3291">
        <w:rPr>
          <w:rFonts w:ascii="Courier New" w:hAnsi="Courier New" w:cs="Courier New"/>
        </w:rPr>
        <w:t>(c)  The special meeting shall be called, noticed and held within thirty days after receipt of the petition.</w:t>
      </w:r>
    </w:p>
    <w:p w14:paraId="4589ADC9" w14:textId="77777777" w:rsidR="002C7BBC" w:rsidRPr="009B3291" w:rsidRDefault="002C7BBC" w:rsidP="002C7BBC">
      <w:pPr>
        <w:pStyle w:val="P06-00"/>
        <w:rPr>
          <w:rFonts w:ascii="Courier New" w:hAnsi="Courier New" w:cs="Courier New"/>
        </w:rPr>
      </w:pPr>
      <w:r w:rsidRPr="009B3291">
        <w:rPr>
          <w:rFonts w:ascii="Courier New" w:hAnsi="Courier New" w:cs="Courier New"/>
        </w:rPr>
        <w:t>(d)  If all of the requirements of this subsection for calling a special meeting are met and the board of directors fails to call, notice and hold a special meeting within thirty days after receipt of the petition, the members of the board of directors are deemed removed from office effective at midnight of the thirty-first day.</w:t>
      </w:r>
    </w:p>
    <w:p w14:paraId="4DDCD741" w14:textId="3B0C26BA" w:rsidR="002C7BBC" w:rsidRPr="009B3291" w:rsidRDefault="002C7BBC" w:rsidP="002C7BBC">
      <w:pPr>
        <w:pStyle w:val="P06-00"/>
        <w:rPr>
          <w:rFonts w:ascii="Courier New" w:hAnsi="Courier New" w:cs="Courier New"/>
        </w:rPr>
      </w:pPr>
      <w:r w:rsidRPr="009B3291">
        <w:rPr>
          <w:rFonts w:ascii="Courier New" w:hAnsi="Courier New" w:cs="Courier New"/>
        </w:rPr>
        <w:t>(e)  For purposes of a special meeting called pursuant to this subsection, a quorum is present if the number of owners who are eligible to vote in the association at the time the person attends the meeting equal to at least twenty percent of the votes of the association or the number of persons who are eligible to vote in the association at the time the person attends the meeting equal to at least one thousand votes, whichever is less, is present at the meeting in person or as otherwise allowed by law.</w:t>
      </w:r>
    </w:p>
    <w:p w14:paraId="2C3AAD49" w14:textId="3185A95F" w:rsidR="002C7BBC" w:rsidRPr="009B3291" w:rsidRDefault="002C7BBC" w:rsidP="002C7BBC">
      <w:pPr>
        <w:pStyle w:val="P06-00"/>
        <w:rPr>
          <w:rFonts w:ascii="Courier New" w:hAnsi="Courier New" w:cs="Courier New"/>
        </w:rPr>
      </w:pPr>
      <w:r w:rsidRPr="009B3291">
        <w:rPr>
          <w:rFonts w:ascii="Courier New" w:hAnsi="Courier New" w:cs="Courier New"/>
        </w:rPr>
        <w:t>(f)  If a civil action is filed regarding the removal of a board member, the prevailing party in the civil action shall be awarded its reasonable attorney fees and costs.</w:t>
      </w:r>
    </w:p>
    <w:p w14:paraId="621686BC" w14:textId="1E6ACEB3" w:rsidR="002C7BBC" w:rsidRPr="009B3291" w:rsidRDefault="002C7BBC" w:rsidP="002C7BBC">
      <w:pPr>
        <w:pStyle w:val="P06-00"/>
        <w:rPr>
          <w:rFonts w:ascii="Courier New" w:hAnsi="Courier New" w:cs="Courier New"/>
        </w:rPr>
      </w:pPr>
      <w:r w:rsidRPr="009B3291">
        <w:rPr>
          <w:rFonts w:ascii="Courier New" w:hAnsi="Courier New" w:cs="Courier New"/>
        </w:rPr>
        <w:t>(g)  The board of directors shall retain all documents and other records relating to the proposed removal of the member of the board of directors and any election or other action taken for that director's replacement for at least one year after the date of the special meeting and shall allow members to inspect those documents and records pursuant to section 33</w:t>
      </w:r>
      <w:r w:rsidRPr="009B3291">
        <w:rPr>
          <w:rFonts w:ascii="Courier New" w:hAnsi="Courier New" w:cs="Courier New"/>
        </w:rPr>
        <w:noBreakHyphen/>
        <w:t>1258.</w:t>
      </w:r>
    </w:p>
    <w:p w14:paraId="153BC380" w14:textId="4684F930" w:rsidR="002C7BBC" w:rsidRPr="009B3291" w:rsidRDefault="002C7BBC" w:rsidP="002C7BBC">
      <w:pPr>
        <w:pStyle w:val="P06-00"/>
        <w:rPr>
          <w:rFonts w:ascii="Courier New" w:hAnsi="Courier New" w:cs="Courier New"/>
        </w:rPr>
      </w:pPr>
      <w:r w:rsidRPr="009B3291">
        <w:rPr>
          <w:rFonts w:ascii="Courier New" w:hAnsi="Courier New" w:cs="Courier New"/>
        </w:rPr>
        <w:t>(h)  A petition that calls for the removal of the same member of the board of directors shall not be submitted more than once during each term of office for that member.</w:t>
      </w:r>
    </w:p>
    <w:p w14:paraId="30C7B9E0" w14:textId="77777777" w:rsidR="002C7BBC" w:rsidRPr="009B3291" w:rsidRDefault="002C7BBC" w:rsidP="002C7BBC">
      <w:pPr>
        <w:pStyle w:val="P06-00"/>
        <w:rPr>
          <w:rFonts w:ascii="Courier New" w:hAnsi="Courier New" w:cs="Courier New"/>
        </w:rPr>
      </w:pPr>
      <w:r w:rsidRPr="009B3291">
        <w:rPr>
          <w:rFonts w:ascii="Courier New" w:hAnsi="Courier New" w:cs="Courier New"/>
        </w:rPr>
        <w:t>5.  On removal of at least one but fewer than a majority of the members of the board of directors at a special meeting of the membership called pursuant to this subsection, the vacancies shall be filled as provided in the condominium documents.</w:t>
      </w:r>
    </w:p>
    <w:p w14:paraId="79329EF0" w14:textId="77777777" w:rsidR="002C7BBC" w:rsidRPr="009B3291" w:rsidRDefault="002C7BBC" w:rsidP="002C7BBC">
      <w:pPr>
        <w:pStyle w:val="P06-00"/>
        <w:rPr>
          <w:rFonts w:ascii="Courier New" w:hAnsi="Courier New" w:cs="Courier New"/>
        </w:rPr>
      </w:pPr>
      <w:r w:rsidRPr="009B3291">
        <w:rPr>
          <w:rFonts w:ascii="Courier New" w:hAnsi="Courier New" w:cs="Courier New"/>
        </w:rPr>
        <w:t>6.  On removal of a majority of the members of the board of directors at a special meeting of the membership called pursuant to this subsection, or if the condominium documents do not provide a method for filling board vacancies, the association shall hold an election for the replacement of the removed directors at a separate meeting of the members of the association that is held not later than thirty days after the meeting at which the members of the board of directors were removed.</w:t>
      </w:r>
    </w:p>
    <w:p w14:paraId="260851DA" w14:textId="77777777" w:rsidR="002C7BBC" w:rsidRPr="009B3291" w:rsidRDefault="002C7BBC" w:rsidP="002C7BBC">
      <w:pPr>
        <w:pStyle w:val="P06-00"/>
        <w:rPr>
          <w:rFonts w:ascii="Courier New" w:hAnsi="Courier New" w:cs="Courier New"/>
        </w:rPr>
      </w:pPr>
      <w:r w:rsidRPr="009B3291">
        <w:rPr>
          <w:rFonts w:ascii="Courier New" w:hAnsi="Courier New" w:cs="Courier New"/>
        </w:rPr>
        <w:t>7.  A member of the board of directors who is removed pursuant to this subsection is not eligible to serve on the board of directors again until after the expiration of the removed board member's term of office, unless the condominium documents specifically provide for a longer period of ineligibility.</w:t>
      </w:r>
    </w:p>
    <w:p w14:paraId="2838EAFE" w14:textId="77777777" w:rsidR="002C7BBC" w:rsidRPr="009B3291" w:rsidRDefault="002C7BBC" w:rsidP="002C7BBC">
      <w:pPr>
        <w:pStyle w:val="P06-00"/>
        <w:rPr>
          <w:rFonts w:ascii="Courier New" w:hAnsi="Courier New" w:cs="Courier New"/>
        </w:rPr>
      </w:pPr>
      <w:r w:rsidRPr="009B3291">
        <w:rPr>
          <w:rFonts w:ascii="Courier New" w:hAnsi="Courier New" w:cs="Courier New"/>
        </w:rPr>
        <w:t>I.  For an association in which board members are elected from separately designated voting districts, a member of the board of directors, other than a member appointed by the declarant, may be removed only by a vote of the members from that voting district, and only the members from that voting district are eligible to vote on the matter or be counted for purposes of determining a quorum.</w:t>
      </w:r>
    </w:p>
    <w:p w14:paraId="2A9BE11A" w14:textId="77777777" w:rsidR="002C7BBC" w:rsidRPr="009B3291" w:rsidRDefault="002C7BBC" w:rsidP="002C7BBC">
      <w:pPr>
        <w:pStyle w:val="P06-00"/>
        <w:rPr>
          <w:rFonts w:ascii="Courier New" w:hAnsi="Courier New" w:cs="Courier New"/>
        </w:rPr>
      </w:pPr>
      <w:r w:rsidRPr="009B3291">
        <w:rPr>
          <w:rFonts w:ascii="Courier New" w:hAnsi="Courier New" w:cs="Courier New"/>
        </w:rPr>
        <w:t>J.  Unless any provision in the condominium documents requires an annual audit by a certified public accountant, the board of directors shall provide for an annual financial audit, review or compilation of the association.  The audit, review or compilation shall be completed no later than one hundred eighty days after the end of the association's fiscal year and shall be made available on request to the unit owners within thirty days after its completion.</w:t>
      </w:r>
    </w:p>
    <w:p w14:paraId="4FC68AB7" w14:textId="0C2111B9" w:rsidR="00F540AD" w:rsidRPr="009B3291" w:rsidRDefault="002C7BBC" w:rsidP="002C7BBC">
      <w:pPr>
        <w:pStyle w:val="P06-00"/>
        <w:rPr>
          <w:rFonts w:ascii="Courier New" w:hAnsi="Courier New" w:cs="Courier New"/>
        </w:rPr>
      </w:pPr>
      <w:r w:rsidRPr="009B3291">
        <w:rPr>
          <w:rFonts w:ascii="Courier New" w:hAnsi="Courier New" w:cs="Courier New"/>
        </w:rPr>
        <w:t xml:space="preserve">K.  This section does not apply to timeshare plans or associations, or the period of declarant control under timeshare instruments, that are subject to chapter 20 of this title. </w:t>
      </w:r>
      <w:r w:rsidRPr="009B3291">
        <w:rPr>
          <w:rFonts w:ascii="Courier New" w:hAnsi="Courier New" w:cs="Courier New"/>
        </w:rPr>
        <w:fldChar w:fldCharType="begin"/>
      </w:r>
      <w:r w:rsidRPr="009B3291">
        <w:rPr>
          <w:rFonts w:ascii="Courier New" w:hAnsi="Courier New" w:cs="Courier New"/>
        </w:rPr>
        <w:instrText xml:space="preserve"> COMMENTS END_STATUTE \* MERGEFORMAT </w:instrText>
      </w:r>
      <w:r w:rsidRPr="009B3291">
        <w:rPr>
          <w:rFonts w:ascii="Courier New" w:hAnsi="Courier New" w:cs="Courier New"/>
        </w:rPr>
        <w:fldChar w:fldCharType="separate"/>
      </w:r>
      <w:r w:rsidRPr="009B3291">
        <w:rPr>
          <w:rFonts w:ascii="Courier New" w:hAnsi="Courier New" w:cs="Courier New"/>
          <w:vanish/>
        </w:rPr>
        <w:t>END_STATUTE</w:t>
      </w:r>
      <w:r w:rsidRPr="009B3291">
        <w:rPr>
          <w:rFonts w:ascii="Courier New" w:hAnsi="Courier New" w:cs="Courier New"/>
        </w:rPr>
        <w:fldChar w:fldCharType="end"/>
      </w:r>
    </w:p>
    <w:sectPr w:rsidR="00F540AD" w:rsidRPr="009B3291" w:rsidSect="002C7BB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07EC4" w14:textId="77777777" w:rsidR="009C77BE" w:rsidRDefault="009C77BE">
      <w:r>
        <w:separator/>
      </w:r>
    </w:p>
  </w:endnote>
  <w:endnote w:type="continuationSeparator" w:id="0">
    <w:p w14:paraId="760D8BDA" w14:textId="77777777" w:rsidR="009C77BE" w:rsidRDefault="009C7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1FE7" w14:textId="77777777" w:rsidR="009C77BE" w:rsidRDefault="009C77BE">
      <w:r>
        <w:separator/>
      </w:r>
    </w:p>
  </w:footnote>
  <w:footnote w:type="continuationSeparator" w:id="0">
    <w:p w14:paraId="3F593F17" w14:textId="77777777" w:rsidR="009C77BE" w:rsidRDefault="009C7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53776149">
    <w:abstractNumId w:val="8"/>
  </w:num>
  <w:num w:numId="2" w16cid:durableId="1951234203">
    <w:abstractNumId w:val="8"/>
  </w:num>
  <w:num w:numId="3" w16cid:durableId="284046158">
    <w:abstractNumId w:val="7"/>
  </w:num>
  <w:num w:numId="4" w16cid:durableId="1035814575">
    <w:abstractNumId w:val="7"/>
  </w:num>
  <w:num w:numId="5" w16cid:durableId="1100952548">
    <w:abstractNumId w:val="10"/>
  </w:num>
  <w:num w:numId="6" w16cid:durableId="1934363585">
    <w:abstractNumId w:val="11"/>
  </w:num>
  <w:num w:numId="7" w16cid:durableId="1317490443">
    <w:abstractNumId w:val="12"/>
  </w:num>
  <w:num w:numId="8" w16cid:durableId="1908540151">
    <w:abstractNumId w:val="9"/>
  </w:num>
  <w:num w:numId="9" w16cid:durableId="213472564">
    <w:abstractNumId w:val="6"/>
  </w:num>
  <w:num w:numId="10" w16cid:durableId="148139085">
    <w:abstractNumId w:val="5"/>
  </w:num>
  <w:num w:numId="11" w16cid:durableId="53356824">
    <w:abstractNumId w:val="4"/>
  </w:num>
  <w:num w:numId="12" w16cid:durableId="550382238">
    <w:abstractNumId w:val="3"/>
  </w:num>
  <w:num w:numId="13" w16cid:durableId="1675494898">
    <w:abstractNumId w:val="2"/>
  </w:num>
  <w:num w:numId="14" w16cid:durableId="1261331586">
    <w:abstractNumId w:val="1"/>
  </w:num>
  <w:num w:numId="15" w16cid:durableId="13102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BBC"/>
    <w:rsid w:val="00010503"/>
    <w:rsid w:val="00033AE7"/>
    <w:rsid w:val="002C7BBC"/>
    <w:rsid w:val="002D4C5B"/>
    <w:rsid w:val="009B3291"/>
    <w:rsid w:val="009C77BE"/>
    <w:rsid w:val="00B90D2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6C925"/>
  <w15:chartTrackingRefBased/>
  <w15:docId w15:val="{4B2CB156-BC19-4CE9-AE42-A8C22F98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C7BB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1746</Words>
  <Characters>8316</Characters>
  <Application>Microsoft Office Word</Application>
  <DocSecurity>0</DocSecurity>
  <Lines>156</Lines>
  <Paragraphs>35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33-1243; Board of directors and officers; conflict; powers; limitations; removal; annual audit; applicability</dc:title>
  <dc:subject>Board of directors and officers; conflict; powers; limitations; removal; annual audit; applicability</dc:subject>
  <dc:creator>Arizona Legislative Council</dc:creator>
  <cp:keywords/>
  <dc:description>0111.docx - 561R - 2023</dc:description>
  <cp:lastModifiedBy>dbupdate</cp:lastModifiedBy>
  <cp:revision>2</cp:revision>
  <dcterms:created xsi:type="dcterms:W3CDTF">2026-09-09T20:43:00Z</dcterms:created>
  <dcterms:modified xsi:type="dcterms:W3CDTF">2026-09-09T20:43:00Z</dcterms:modified>
</cp:coreProperties>
</file>