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A6642" w14:textId="77777777" w:rsidR="00A766DF" w:rsidRPr="005B3799" w:rsidRDefault="00A766DF">
      <w:pPr>
        <w:pStyle w:val="SEC06-17"/>
        <w:rPr>
          <w:rFonts w:ascii="Courier New" w:hAnsi="Courier New"/>
        </w:rPr>
      </w:pPr>
      <w:r w:rsidRPr="005B3799">
        <w:rPr>
          <w:rFonts w:ascii="Courier New" w:hAnsi="Courier New"/>
          <w:vanish/>
        </w:rPr>
        <w:fldChar w:fldCharType="begin"/>
      </w:r>
      <w:r w:rsidRPr="005B3799">
        <w:rPr>
          <w:rFonts w:ascii="Courier New" w:hAnsi="Courier New"/>
          <w:vanish/>
        </w:rPr>
        <w:instrText xml:space="preserve"> COMMENTS START_STATUTE \* MERGEFORMAT </w:instrText>
      </w:r>
      <w:r w:rsidRPr="005B3799">
        <w:rPr>
          <w:rFonts w:ascii="Courier New" w:hAnsi="Courier New"/>
          <w:vanish/>
        </w:rPr>
        <w:fldChar w:fldCharType="separate"/>
      </w:r>
      <w:proofErr w:type="spellStart"/>
      <w:r w:rsidRPr="005B3799">
        <w:rPr>
          <w:rFonts w:ascii="Courier New" w:hAnsi="Courier New"/>
          <w:vanish/>
        </w:rPr>
        <w:t>START_STATUTE</w:t>
      </w:r>
      <w:r w:rsidRPr="005B3799">
        <w:rPr>
          <w:rFonts w:ascii="Courier New" w:hAnsi="Courier New"/>
          <w:vanish/>
        </w:rPr>
        <w:fldChar w:fldCharType="end"/>
      </w:r>
      <w:r w:rsidRPr="005B3799">
        <w:rPr>
          <w:rStyle w:val="SNUM"/>
          <w:rFonts w:ascii="Courier New" w:hAnsi="Courier New"/>
        </w:rPr>
        <w:t>33</w:t>
      </w:r>
      <w:proofErr w:type="spellEnd"/>
      <w:r w:rsidRPr="005B3799">
        <w:rPr>
          <w:rStyle w:val="SNUM"/>
          <w:rFonts w:ascii="Courier New" w:hAnsi="Courier New"/>
        </w:rPr>
        <w:t>-803</w:t>
      </w:r>
      <w:r w:rsidRPr="005B3799">
        <w:rPr>
          <w:rFonts w:ascii="Courier New" w:hAnsi="Courier New"/>
        </w:rPr>
        <w:t>.  </w:t>
      </w:r>
      <w:r w:rsidRPr="005B3799">
        <w:rPr>
          <w:rStyle w:val="SECHEAD"/>
          <w:rFonts w:ascii="Courier New" w:hAnsi="Courier New"/>
        </w:rPr>
        <w:t>Trustee of trust deed; qualifications</w:t>
      </w:r>
    </w:p>
    <w:p w14:paraId="0281CBF8" w14:textId="77777777" w:rsidR="00A766DF" w:rsidRPr="005B3799" w:rsidRDefault="00A766DF">
      <w:pPr>
        <w:pStyle w:val="P06-00"/>
        <w:rPr>
          <w:rFonts w:ascii="Courier New" w:hAnsi="Courier New"/>
        </w:rPr>
      </w:pPr>
      <w:r w:rsidRPr="005B3799">
        <w:rPr>
          <w:rFonts w:ascii="Courier New" w:hAnsi="Courier New"/>
        </w:rPr>
        <w:t>A.  Except as provided in subsection B, the trustee of a trust deed shall be:</w:t>
      </w:r>
    </w:p>
    <w:p w14:paraId="487AA257" w14:textId="77777777" w:rsidR="00A766DF" w:rsidRPr="005B3799" w:rsidRDefault="00A766DF">
      <w:pPr>
        <w:pStyle w:val="P06-00"/>
        <w:rPr>
          <w:rFonts w:ascii="Courier New" w:hAnsi="Courier New"/>
        </w:rPr>
      </w:pPr>
      <w:r w:rsidRPr="005B3799">
        <w:rPr>
          <w:rFonts w:ascii="Courier New" w:hAnsi="Courier New"/>
        </w:rPr>
        <w:t>1.  An association or corporation doing business under the laws of this state as a bank, trust company, savings and loan association, credit union, insurance company, escrow agent or consumer lender.</w:t>
      </w:r>
    </w:p>
    <w:p w14:paraId="23B2B4C2" w14:textId="77777777" w:rsidR="00A766DF" w:rsidRPr="005B3799" w:rsidRDefault="00A766DF">
      <w:pPr>
        <w:pStyle w:val="P06-00"/>
        <w:rPr>
          <w:rFonts w:ascii="Courier New" w:hAnsi="Courier New"/>
        </w:rPr>
      </w:pPr>
      <w:r w:rsidRPr="005B3799">
        <w:rPr>
          <w:rFonts w:ascii="Courier New" w:hAnsi="Courier New"/>
        </w:rPr>
        <w:t>2.  A person who is a member of the state bar of Arizona.</w:t>
      </w:r>
    </w:p>
    <w:p w14:paraId="19CD3618" w14:textId="77777777" w:rsidR="00A766DF" w:rsidRPr="005B3799" w:rsidRDefault="00A766DF">
      <w:pPr>
        <w:pStyle w:val="P06-00"/>
        <w:rPr>
          <w:rFonts w:ascii="Courier New" w:hAnsi="Courier New"/>
        </w:rPr>
      </w:pPr>
      <w:r w:rsidRPr="005B3799">
        <w:rPr>
          <w:rFonts w:ascii="Courier New" w:hAnsi="Courier New"/>
        </w:rPr>
        <w:t>3.  A person who is a licensed real estate broker under the laws of this s</w:t>
      </w:r>
      <w:r w:rsidRPr="005B3799">
        <w:rPr>
          <w:rFonts w:ascii="Courier New" w:hAnsi="Courier New"/>
        </w:rPr>
        <w:t>tate.</w:t>
      </w:r>
    </w:p>
    <w:p w14:paraId="70A0F25C" w14:textId="77777777" w:rsidR="00A766DF" w:rsidRPr="005B3799" w:rsidRDefault="00A766DF">
      <w:pPr>
        <w:pStyle w:val="P06-00"/>
        <w:rPr>
          <w:rFonts w:ascii="Courier New" w:hAnsi="Courier New"/>
        </w:rPr>
      </w:pPr>
      <w:r w:rsidRPr="005B3799">
        <w:rPr>
          <w:rFonts w:ascii="Courier New" w:hAnsi="Courier New"/>
        </w:rPr>
        <w:t>4.  A person who is a licensed insurance producer under the laws of this state.</w:t>
      </w:r>
    </w:p>
    <w:p w14:paraId="697EA3BD" w14:textId="77777777" w:rsidR="00A766DF" w:rsidRPr="005B3799" w:rsidRDefault="00A766DF">
      <w:pPr>
        <w:pStyle w:val="P06-00"/>
        <w:rPr>
          <w:rFonts w:ascii="Courier New" w:hAnsi="Courier New"/>
        </w:rPr>
      </w:pPr>
      <w:r w:rsidRPr="005B3799">
        <w:rPr>
          <w:rFonts w:ascii="Courier New" w:hAnsi="Courier New"/>
        </w:rPr>
        <w:t>5.  An association or corporation that is licensed, chartered or regulated by the federal deposit insurance corporation, the comptroller of the currency, the federal home loan bank, the national credit union administration, the farm credit administration, the federal reserve board or any successors.</w:t>
      </w:r>
    </w:p>
    <w:p w14:paraId="3A5C6E4A" w14:textId="77777777" w:rsidR="00A766DF" w:rsidRPr="005B3799" w:rsidRDefault="00A766DF">
      <w:pPr>
        <w:pStyle w:val="P06-00"/>
        <w:rPr>
          <w:rFonts w:ascii="Courier New" w:hAnsi="Courier New"/>
        </w:rPr>
      </w:pPr>
      <w:r w:rsidRPr="005B3799">
        <w:rPr>
          <w:rFonts w:ascii="Courier New" w:hAnsi="Courier New"/>
        </w:rPr>
        <w:t xml:space="preserve">6.  The parent corporation of any association or corporation referred to in this subsection or any corporation all the stock </w:t>
      </w:r>
      <w:r w:rsidRPr="005B3799">
        <w:rPr>
          <w:rFonts w:ascii="Courier New" w:hAnsi="Courier New"/>
        </w:rPr>
        <w:t>of which is owned by or held solely for the benefit of any such association or corporation referred to in this subsection.</w:t>
      </w:r>
    </w:p>
    <w:p w14:paraId="06FFE48D" w14:textId="77777777" w:rsidR="00A766DF" w:rsidRPr="005B3799" w:rsidRDefault="00A766DF">
      <w:pPr>
        <w:pStyle w:val="P06-00"/>
        <w:rPr>
          <w:rFonts w:ascii="Courier New" w:hAnsi="Courier New"/>
        </w:rPr>
      </w:pPr>
      <w:r w:rsidRPr="005B3799">
        <w:rPr>
          <w:rFonts w:ascii="Courier New" w:hAnsi="Courier New"/>
        </w:rPr>
        <w:t>B.  An individual trustee of a trust deed who qualifies under subsection A shall not be the beneficiary of the trust, but such restriction shall not preclude a corporate or association trustee that qualifies under subsection A and while acting in good faith from being the beneficiary, or after appointment from acquiring the interest of the beneficiary by succession, conveyance, grant, d</w:t>
      </w:r>
      <w:r w:rsidRPr="005B3799">
        <w:rPr>
          <w:rFonts w:ascii="Courier New" w:hAnsi="Courier New"/>
        </w:rPr>
        <w:t>escent or devise.</w:t>
      </w:r>
    </w:p>
    <w:p w14:paraId="21EFBCA2" w14:textId="77777777" w:rsidR="00A766DF" w:rsidRPr="005B3799" w:rsidRDefault="00A766DF">
      <w:pPr>
        <w:pStyle w:val="P06-00"/>
        <w:rPr>
          <w:rFonts w:ascii="Courier New" w:hAnsi="Courier New"/>
        </w:rPr>
      </w:pPr>
      <w:r w:rsidRPr="005B3799">
        <w:rPr>
          <w:rFonts w:ascii="Courier New" w:hAnsi="Courier New"/>
        </w:rPr>
        <w:t xml:space="preserve">C.  A trustee of a trust deed who qualifies under subsection A shall not lend or delegate the trustee's name or corporate capacity to any individual or entity that does not qualify as a trustee of a trust deed.  An individual, company, association or corporation shall not circumvent the requirements of subsection A by acting in concert with a </w:t>
      </w:r>
      <w:proofErr w:type="spellStart"/>
      <w:r w:rsidRPr="005B3799">
        <w:rPr>
          <w:rFonts w:ascii="Courier New" w:hAnsi="Courier New"/>
        </w:rPr>
        <w:t>nonqualifying</w:t>
      </w:r>
      <w:proofErr w:type="spellEnd"/>
      <w:r w:rsidRPr="005B3799">
        <w:rPr>
          <w:rFonts w:ascii="Courier New" w:hAnsi="Courier New"/>
        </w:rPr>
        <w:t xml:space="preserve"> </w:t>
      </w:r>
      <w:proofErr w:type="spellStart"/>
      <w:r w:rsidRPr="005B3799">
        <w:rPr>
          <w:rFonts w:ascii="Courier New" w:hAnsi="Courier New"/>
        </w:rPr>
        <w:t>trustee.</w:t>
      </w:r>
      <w:r w:rsidRPr="005B3799">
        <w:rPr>
          <w:rFonts w:ascii="Courier New" w:hAnsi="Courier New"/>
          <w:vanish/>
        </w:rPr>
        <w:fldChar w:fldCharType="begin"/>
      </w:r>
      <w:r w:rsidRPr="005B3799">
        <w:rPr>
          <w:rFonts w:ascii="Courier New" w:hAnsi="Courier New"/>
          <w:vanish/>
        </w:rPr>
        <w:instrText xml:space="preserve"> COMMENTS END_STATUTE \* MERGEFORMAT </w:instrText>
      </w:r>
      <w:r w:rsidRPr="005B3799">
        <w:rPr>
          <w:rFonts w:ascii="Courier New" w:hAnsi="Courier New"/>
          <w:vanish/>
        </w:rPr>
        <w:fldChar w:fldCharType="separate"/>
      </w:r>
      <w:r w:rsidRPr="005B3799">
        <w:rPr>
          <w:rFonts w:ascii="Courier New" w:hAnsi="Courier New"/>
          <w:vanish/>
        </w:rPr>
        <w:t>END_STATUTE</w:t>
      </w:r>
      <w:proofErr w:type="spellEnd"/>
      <w:r w:rsidRPr="005B3799">
        <w:rPr>
          <w:rFonts w:ascii="Courier New" w:hAnsi="Courier New"/>
          <w:vanish/>
        </w:rPr>
        <w:fldChar w:fldCharType="end"/>
      </w:r>
    </w:p>
    <w:sectPr w:rsidR="00A766DF" w:rsidRPr="005B3799">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80E95" w14:textId="77777777" w:rsidR="00A766DF" w:rsidRDefault="00A766DF">
      <w:r>
        <w:separator/>
      </w:r>
    </w:p>
  </w:endnote>
  <w:endnote w:type="continuationSeparator" w:id="0">
    <w:p w14:paraId="75128058" w14:textId="77777777" w:rsidR="00A766DF" w:rsidRDefault="00A7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CC0F2" w14:textId="77777777" w:rsidR="00A766DF" w:rsidRDefault="00A766DF">
      <w:r>
        <w:separator/>
      </w:r>
    </w:p>
  </w:footnote>
  <w:footnote w:type="continuationSeparator" w:id="0">
    <w:p w14:paraId="19AECBA5" w14:textId="77777777" w:rsidR="00A766DF" w:rsidRDefault="00A76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65378846">
    <w:abstractNumId w:val="1"/>
  </w:num>
  <w:num w:numId="2" w16cid:durableId="77362327">
    <w:abstractNumId w:val="1"/>
  </w:num>
  <w:num w:numId="3" w16cid:durableId="276378094">
    <w:abstractNumId w:val="0"/>
  </w:num>
  <w:num w:numId="4" w16cid:durableId="89118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C1"/>
    <w:rsid w:val="004A24C1"/>
    <w:rsid w:val="005B3799"/>
    <w:rsid w:val="00A7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5EF2D"/>
  <w15:chartTrackingRefBased/>
  <w15:docId w15:val="{771A5EE7-60A4-4D51-835F-ED9E4682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325</Words>
  <Characters>1648</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33-803; Trustee of trust deed; qualifications</dc:title>
  <dc:subject>Trustee of trust deed; qualifications</dc:subject>
  <dc:creator>Arizona Legislative Council</dc:creator>
  <cp:keywords/>
  <dc:description>END_STATUTE</dc:description>
  <cp:lastModifiedBy>dbupdate</cp:lastModifiedBy>
  <cp:revision>2</cp:revision>
  <cp:lastPrinted>2004-07-26T15:18:00Z</cp:lastPrinted>
  <dcterms:created xsi:type="dcterms:W3CDTF">2026-09-09T20:27:00Z</dcterms:created>
  <dcterms:modified xsi:type="dcterms:W3CDTF">2026-09-09T20:27:00Z</dcterms:modified>
</cp:coreProperties>
</file>