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40EB" w14:textId="77777777" w:rsidR="004475C3" w:rsidRPr="00545B09" w:rsidRDefault="004475C3" w:rsidP="004475C3">
      <w:pPr>
        <w:pStyle w:val="P06-00"/>
        <w:rPr>
          <w:rStyle w:val="SECHEAD"/>
          <w:rFonts w:ascii="Courier New" w:hAnsi="Courier New" w:cs="Courier New"/>
        </w:rPr>
      </w:pPr>
      <w:r w:rsidRPr="00545B09">
        <w:rPr>
          <w:rFonts w:ascii="Courier New" w:hAnsi="Courier New" w:cs="Courier New"/>
          <w:vanish/>
        </w:rPr>
        <w:fldChar w:fldCharType="begin"/>
      </w:r>
      <w:r w:rsidRPr="00545B09">
        <w:rPr>
          <w:rFonts w:ascii="Courier New" w:hAnsi="Courier New" w:cs="Courier New"/>
          <w:vanish/>
        </w:rPr>
        <w:instrText xml:space="preserve"> COMMENTS START_STATUTE \* MERGEFORMAT </w:instrText>
      </w:r>
      <w:r w:rsidRPr="00545B09">
        <w:rPr>
          <w:rFonts w:ascii="Courier New" w:hAnsi="Courier New" w:cs="Courier New"/>
          <w:vanish/>
        </w:rPr>
        <w:fldChar w:fldCharType="separate"/>
      </w:r>
      <w:r w:rsidRPr="00545B09">
        <w:rPr>
          <w:rFonts w:ascii="Courier New" w:hAnsi="Courier New" w:cs="Courier New"/>
          <w:vanish/>
        </w:rPr>
        <w:t>START_STATUTE</w:t>
      </w:r>
      <w:r w:rsidRPr="00545B09">
        <w:rPr>
          <w:rFonts w:ascii="Courier New" w:hAnsi="Courier New" w:cs="Courier New"/>
          <w:vanish/>
        </w:rPr>
        <w:fldChar w:fldCharType="end"/>
      </w:r>
      <w:r w:rsidRPr="00545B09">
        <w:rPr>
          <w:rStyle w:val="SNUM"/>
          <w:rFonts w:ascii="Courier New" w:hAnsi="Courier New" w:cs="Courier New"/>
        </w:rPr>
        <w:t>32-2943</w:t>
      </w:r>
      <w:r w:rsidRPr="00545B09">
        <w:rPr>
          <w:rFonts w:ascii="Courier New" w:hAnsi="Courier New" w:cs="Courier New"/>
        </w:rPr>
        <w:t>.  </w:t>
      </w:r>
      <w:r w:rsidRPr="00545B09">
        <w:rPr>
          <w:rStyle w:val="SECHEAD"/>
          <w:rFonts w:ascii="Courier New" w:hAnsi="Courier New" w:cs="Courier New"/>
        </w:rPr>
        <w:t>Complaints; statute of limitations</w:t>
      </w:r>
    </w:p>
    <w:p w14:paraId="4CE169C9" w14:textId="77777777" w:rsidR="004475C3" w:rsidRPr="00545B09" w:rsidRDefault="004475C3" w:rsidP="004475C3">
      <w:pPr>
        <w:pStyle w:val="P06-00"/>
        <w:rPr>
          <w:rFonts w:ascii="Courier New" w:hAnsi="Courier New" w:cs="Courier New"/>
        </w:rPr>
      </w:pPr>
      <w:r w:rsidRPr="00545B09">
        <w:rPr>
          <w:rFonts w:ascii="Courier New" w:hAnsi="Courier New" w:cs="Courier New"/>
        </w:rPr>
        <w:t>The board may not act on its own motion or on any complaint received by the board in which an allegation of unprofessional conduct or any other violation of this chapter against a professional who holds an Arizona license occurred more than four years before the compl</w:t>
      </w:r>
      <w:r w:rsidR="00447A64" w:rsidRPr="00545B09">
        <w:rPr>
          <w:rFonts w:ascii="Courier New" w:hAnsi="Courier New" w:cs="Courier New"/>
        </w:rPr>
        <w:t>aint is received by the board.  </w:t>
      </w:r>
      <w:r w:rsidRPr="00545B09">
        <w:rPr>
          <w:rFonts w:ascii="Courier New" w:hAnsi="Courier New" w:cs="Courier New"/>
        </w:rPr>
        <w:t>This time limitation does not apply to:</w:t>
      </w:r>
    </w:p>
    <w:p w14:paraId="7EA42BDE" w14:textId="77777777" w:rsidR="004475C3" w:rsidRPr="00545B09" w:rsidRDefault="004475C3" w:rsidP="004475C3">
      <w:pPr>
        <w:pStyle w:val="P06-00"/>
        <w:rPr>
          <w:rFonts w:ascii="Courier New" w:hAnsi="Courier New" w:cs="Courier New"/>
        </w:rPr>
      </w:pPr>
      <w:r w:rsidRPr="00545B09">
        <w:rPr>
          <w:rFonts w:ascii="Courier New" w:hAnsi="Courier New" w:cs="Courier New"/>
        </w:rPr>
        <w:t>1.  Medical malpractice settlements or judgments or allegations of sexual misconduct or if an incident or occurrence involved a felony, diversion of a controlled substance or impairment while practicing by the licensee.</w:t>
      </w:r>
    </w:p>
    <w:p w14:paraId="7B33DA68" w14:textId="77777777" w:rsidR="004475C3" w:rsidRPr="00545B09" w:rsidRDefault="004475C3" w:rsidP="004475C3">
      <w:pPr>
        <w:pStyle w:val="P06-00"/>
        <w:rPr>
          <w:rFonts w:ascii="Courier New" w:hAnsi="Courier New" w:cs="Courier New"/>
        </w:rPr>
      </w:pPr>
      <w:r w:rsidRPr="00545B09">
        <w:rPr>
          <w:rFonts w:ascii="Courier New" w:hAnsi="Courier New" w:cs="Courier New"/>
        </w:rPr>
        <w:t xml:space="preserve">2.  A board's consideration of the specific unprofessional conduct related to a licensee's failure to disclose conduct or a violation as required by law. </w:t>
      </w:r>
      <w:r w:rsidRPr="00545B09">
        <w:rPr>
          <w:rFonts w:ascii="Courier New" w:hAnsi="Courier New" w:cs="Courier New"/>
          <w:vanish/>
        </w:rPr>
        <w:fldChar w:fldCharType="begin"/>
      </w:r>
      <w:r w:rsidRPr="00545B09">
        <w:rPr>
          <w:rFonts w:ascii="Courier New" w:hAnsi="Courier New" w:cs="Courier New"/>
          <w:vanish/>
        </w:rPr>
        <w:instrText xml:space="preserve"> COMMENTS END_STATUTE \* MERGEFORMAT </w:instrText>
      </w:r>
      <w:r w:rsidRPr="00545B09">
        <w:rPr>
          <w:rFonts w:ascii="Courier New" w:hAnsi="Courier New" w:cs="Courier New"/>
          <w:vanish/>
        </w:rPr>
        <w:fldChar w:fldCharType="separate"/>
      </w:r>
      <w:r w:rsidRPr="00545B09">
        <w:rPr>
          <w:rFonts w:ascii="Courier New" w:hAnsi="Courier New" w:cs="Courier New"/>
          <w:vanish/>
        </w:rPr>
        <w:t>END_STATUTE</w:t>
      </w:r>
      <w:r w:rsidRPr="00545B09">
        <w:rPr>
          <w:rFonts w:ascii="Courier New" w:hAnsi="Courier New" w:cs="Courier New"/>
          <w:vanish/>
        </w:rPr>
        <w:fldChar w:fldCharType="end"/>
      </w:r>
    </w:p>
    <w:p w14:paraId="0F4EC43E" w14:textId="77777777" w:rsidR="004475C3" w:rsidRPr="00545B09" w:rsidRDefault="004475C3" w:rsidP="004475C3">
      <w:pPr>
        <w:rPr>
          <w:rFonts w:ascii="Courier New" w:hAnsi="Courier New" w:cs="Courier New"/>
        </w:rPr>
      </w:pPr>
    </w:p>
    <w:sectPr w:rsidR="004475C3" w:rsidRPr="00545B09" w:rsidSect="004475C3">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EF5A" w14:textId="77777777" w:rsidR="004475C3" w:rsidRDefault="004475C3">
      <w:r>
        <w:separator/>
      </w:r>
    </w:p>
  </w:endnote>
  <w:endnote w:type="continuationSeparator" w:id="0">
    <w:p w14:paraId="17225314" w14:textId="77777777" w:rsidR="004475C3" w:rsidRDefault="0044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26C2" w14:textId="77777777" w:rsidR="004475C3" w:rsidRDefault="004475C3">
      <w:r>
        <w:separator/>
      </w:r>
    </w:p>
  </w:footnote>
  <w:footnote w:type="continuationSeparator" w:id="0">
    <w:p w14:paraId="1D06C347" w14:textId="77777777" w:rsidR="004475C3" w:rsidRDefault="0044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3908907">
    <w:abstractNumId w:val="1"/>
  </w:num>
  <w:num w:numId="2" w16cid:durableId="451940006">
    <w:abstractNumId w:val="1"/>
  </w:num>
  <w:num w:numId="3" w16cid:durableId="989942302">
    <w:abstractNumId w:val="0"/>
  </w:num>
  <w:num w:numId="4" w16cid:durableId="65006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C3"/>
    <w:rsid w:val="004475C3"/>
    <w:rsid w:val="00447A64"/>
    <w:rsid w:val="00545B0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AA5EB"/>
  <w15:chartTrackingRefBased/>
  <w15:docId w15:val="{69FE5AD6-72B1-4C47-B4E7-E13F649C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4475C3"/>
    <w:rPr>
      <w:rFonts w:ascii="Letter-Gothic-Drafting" w:hAnsi="Letter-Gothic-Drafting"/>
      <w:b/>
      <w:snapToGrid w:val="0"/>
    </w:rPr>
  </w:style>
  <w:style w:type="paragraph" w:styleId="BalloonText">
    <w:name w:val="Balloon Text"/>
    <w:basedOn w:val="Normal"/>
    <w:link w:val="BalloonTextChar"/>
    <w:rsid w:val="00447A64"/>
    <w:rPr>
      <w:rFonts w:ascii="Segoe UI" w:hAnsi="Segoe UI" w:cs="Segoe UI"/>
      <w:sz w:val="18"/>
      <w:szCs w:val="18"/>
    </w:rPr>
  </w:style>
  <w:style w:type="character" w:customStyle="1" w:styleId="BalloonTextChar">
    <w:name w:val="Balloon Text Char"/>
    <w:basedOn w:val="DefaultParagraphFont"/>
    <w:link w:val="BalloonText"/>
    <w:rsid w:val="00447A64"/>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137</Words>
  <Characters>730</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32-2943; Complaints; statute of limitations</dc:title>
  <dc:subject>Complaints; statute of limitations</dc:subject>
  <dc:creator>Arizona Legislative Council</dc:creator>
  <cp:keywords/>
  <dc:description>0191.docx - 531R - 2017</dc:description>
  <cp:lastModifiedBy>dbupdate</cp:lastModifiedBy>
  <cp:revision>2</cp:revision>
  <cp:lastPrinted>2017-08-04T17:29:00Z</cp:lastPrinted>
  <dcterms:created xsi:type="dcterms:W3CDTF">2025-09-20T21:27:00Z</dcterms:created>
  <dcterms:modified xsi:type="dcterms:W3CDTF">2025-09-20T21:27:00Z</dcterms:modified>
</cp:coreProperties>
</file>